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254BC" w14:textId="77777777" w:rsidR="00196FC7" w:rsidRPr="00835329" w:rsidRDefault="00196FC7" w:rsidP="00443AF4">
      <w:pPr>
        <w:pStyle w:val="NoSpacing"/>
        <w:rPr>
          <w:rFonts w:cstheme="minorHAnsi"/>
          <w:u w:val="single"/>
        </w:rPr>
      </w:pPr>
    </w:p>
    <w:p w14:paraId="5919B1D9" w14:textId="77777777" w:rsidR="00196FC7" w:rsidRPr="00001926" w:rsidRDefault="00196FC7" w:rsidP="00196FC7">
      <w:pPr>
        <w:spacing w:before="120"/>
        <w:ind w:left="720" w:firstLine="720"/>
        <w:jc w:val="center"/>
        <w:rPr>
          <w:rFonts w:cstheme="minorHAnsi"/>
          <w:b/>
          <w:sz w:val="40"/>
          <w:szCs w:val="40"/>
        </w:rPr>
      </w:pPr>
    </w:p>
    <w:p w14:paraId="49C8ADEB" w14:textId="77777777" w:rsidR="00196FC7" w:rsidRPr="00001926" w:rsidRDefault="00196FC7" w:rsidP="00196FC7">
      <w:pPr>
        <w:spacing w:before="120"/>
        <w:ind w:left="720" w:firstLine="720"/>
        <w:jc w:val="center"/>
        <w:rPr>
          <w:rFonts w:cstheme="minorHAnsi"/>
          <w:b/>
          <w:sz w:val="40"/>
          <w:szCs w:val="40"/>
        </w:rPr>
      </w:pPr>
    </w:p>
    <w:p w14:paraId="32C4F347" w14:textId="77777777" w:rsidR="00196FC7" w:rsidRPr="00001926" w:rsidRDefault="00196FC7" w:rsidP="00196FC7">
      <w:pPr>
        <w:spacing w:before="120"/>
        <w:ind w:left="720" w:firstLine="720"/>
        <w:jc w:val="center"/>
        <w:rPr>
          <w:rFonts w:cstheme="minorHAnsi"/>
          <w:b/>
          <w:sz w:val="40"/>
          <w:szCs w:val="40"/>
        </w:rPr>
      </w:pPr>
    </w:p>
    <w:p w14:paraId="48B5BBA4" w14:textId="77777777" w:rsidR="00ED6737" w:rsidRPr="00001926" w:rsidRDefault="00ED6737" w:rsidP="00250143">
      <w:pPr>
        <w:spacing w:before="120"/>
        <w:ind w:left="720" w:hanging="450"/>
        <w:jc w:val="center"/>
        <w:rPr>
          <w:rFonts w:cstheme="minorHAnsi"/>
          <w:b/>
          <w:sz w:val="40"/>
          <w:szCs w:val="40"/>
          <w:u w:val="single"/>
        </w:rPr>
      </w:pPr>
    </w:p>
    <w:p w14:paraId="7EEC5C0A" w14:textId="77777777" w:rsidR="001B2CA0" w:rsidRPr="00001926" w:rsidRDefault="00DA6C37" w:rsidP="00250143">
      <w:pPr>
        <w:pStyle w:val="Title"/>
        <w:jc w:val="center"/>
        <w:rPr>
          <w:rFonts w:asciiTheme="minorHAnsi" w:hAnsiTheme="minorHAnsi" w:cstheme="minorHAnsi"/>
        </w:rPr>
      </w:pPr>
      <w:r w:rsidRPr="00001926">
        <w:rPr>
          <w:rFonts w:asciiTheme="minorHAnsi" w:hAnsiTheme="minorHAnsi" w:cstheme="minorHAnsi"/>
        </w:rPr>
        <w:t>IMPLEMENTATION</w:t>
      </w:r>
      <w:r w:rsidR="004536E9" w:rsidRPr="00001926">
        <w:rPr>
          <w:rFonts w:asciiTheme="minorHAnsi" w:hAnsiTheme="minorHAnsi" w:cstheme="minorHAnsi"/>
        </w:rPr>
        <w:t xml:space="preserve"> PLAN</w:t>
      </w:r>
    </w:p>
    <w:p w14:paraId="4C93E730" w14:textId="468CC0F7" w:rsidR="00196FC7" w:rsidRPr="00001926" w:rsidRDefault="00196FC7" w:rsidP="00250143">
      <w:pPr>
        <w:pStyle w:val="Subtitle"/>
        <w:jc w:val="center"/>
        <w:rPr>
          <w:rFonts w:asciiTheme="minorHAnsi" w:hAnsiTheme="minorHAnsi" w:cstheme="minorHAnsi"/>
          <w:sz w:val="44"/>
          <w:szCs w:val="44"/>
        </w:rPr>
      </w:pPr>
      <w:r w:rsidRPr="00001926">
        <w:rPr>
          <w:rFonts w:asciiTheme="minorHAnsi" w:hAnsiTheme="minorHAnsi" w:cstheme="minorHAnsi"/>
          <w:sz w:val="44"/>
          <w:szCs w:val="44"/>
        </w:rPr>
        <w:t>Addressing Community Health Needs</w:t>
      </w:r>
    </w:p>
    <w:p w14:paraId="16338E8D" w14:textId="777310F3" w:rsidR="00577E70" w:rsidRDefault="00577E70" w:rsidP="00250143">
      <w:pPr>
        <w:jc w:val="center"/>
      </w:pPr>
    </w:p>
    <w:p w14:paraId="70199223" w14:textId="52340240" w:rsidR="008468A8" w:rsidRDefault="00F35D79" w:rsidP="00250143">
      <w:pPr>
        <w:jc w:val="center"/>
        <w:rPr>
          <w:rFonts w:cs="Arial"/>
          <w:b/>
          <w:noProof/>
        </w:rPr>
      </w:pPr>
      <w:r>
        <w:rPr>
          <w:noProof/>
        </w:rPr>
        <w:drawing>
          <wp:anchor distT="0" distB="0" distL="114300" distR="114300" simplePos="0" relativeHeight="251658242" behindDoc="0" locked="0" layoutInCell="1" allowOverlap="1" wp14:anchorId="34DAD594" wp14:editId="3E66BB7C">
            <wp:simplePos x="0" y="0"/>
            <wp:positionH relativeFrom="margin">
              <wp:posOffset>3476978</wp:posOffset>
            </wp:positionH>
            <wp:positionV relativeFrom="paragraph">
              <wp:posOffset>21237</wp:posOffset>
            </wp:positionV>
            <wp:extent cx="1377315" cy="1009650"/>
            <wp:effectExtent l="0" t="0" r="0" b="0"/>
            <wp:wrapSquare wrapText="bothSides"/>
            <wp:docPr id="2" name="Picture 2" descr="A logo for a health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healthcare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77315" cy="1009650"/>
                    </a:xfrm>
                    <a:prstGeom prst="rect">
                      <a:avLst/>
                    </a:prstGeom>
                  </pic:spPr>
                </pic:pic>
              </a:graphicData>
            </a:graphic>
          </wp:anchor>
        </w:drawing>
      </w:r>
    </w:p>
    <w:p w14:paraId="31204EF4" w14:textId="7A18DF04" w:rsidR="00250143" w:rsidRPr="00795617" w:rsidRDefault="00250143" w:rsidP="00795617">
      <w:pPr>
        <w:jc w:val="center"/>
        <w:rPr>
          <w:rStyle w:val="SubtleEmphasis"/>
          <w:rFonts w:cs="Arial"/>
          <w:b/>
          <w:i w:val="0"/>
          <w:iCs w:val="0"/>
          <w:noProof/>
          <w:color w:val="auto"/>
        </w:rPr>
      </w:pPr>
    </w:p>
    <w:p w14:paraId="20E711B7" w14:textId="7DDE3F6C" w:rsidR="00947D1B" w:rsidRDefault="00947D1B" w:rsidP="00F35D79">
      <w:pPr>
        <w:ind w:firstLine="720"/>
      </w:pPr>
      <w:r>
        <w:rPr>
          <w:rFonts w:ascii="Bimini" w:eastAsia="Times New Roman" w:hAnsi="Bimini" w:cs="Arial"/>
          <w:b/>
          <w:color w:val="000080"/>
          <w:szCs w:val="24"/>
        </w:rPr>
        <w:t xml:space="preserve">         </w:t>
      </w:r>
      <w:r>
        <w:rPr>
          <w:rFonts w:ascii="Bimini" w:eastAsia="Times New Roman" w:hAnsi="Bimini" w:cs="Arial"/>
          <w:b/>
          <w:color w:val="000080"/>
          <w:szCs w:val="24"/>
        </w:rPr>
        <w:tab/>
      </w:r>
      <w:r>
        <w:rPr>
          <w:rFonts w:ascii="Bimini" w:eastAsia="Times New Roman" w:hAnsi="Bimini" w:cs="Arial"/>
          <w:b/>
          <w:color w:val="000080"/>
          <w:szCs w:val="24"/>
        </w:rPr>
        <w:tab/>
      </w:r>
      <w:r>
        <w:rPr>
          <w:rFonts w:ascii="Bimini" w:eastAsia="Times New Roman" w:hAnsi="Bimini" w:cs="Arial"/>
          <w:b/>
          <w:color w:val="000080"/>
          <w:szCs w:val="24"/>
        </w:rPr>
        <w:tab/>
      </w:r>
      <w:r>
        <w:rPr>
          <w:rFonts w:ascii="Bimini" w:eastAsia="Times New Roman" w:hAnsi="Bimini" w:cs="Arial"/>
          <w:b/>
          <w:color w:val="000080"/>
          <w:szCs w:val="24"/>
        </w:rPr>
        <w:tab/>
      </w:r>
      <w:r>
        <w:rPr>
          <w:rFonts w:ascii="Bimini" w:eastAsia="Times New Roman" w:hAnsi="Bimini" w:cs="Arial"/>
          <w:b/>
          <w:color w:val="000080"/>
          <w:szCs w:val="24"/>
        </w:rPr>
        <w:tab/>
      </w:r>
      <w:r>
        <w:rPr>
          <w:rFonts w:ascii="Bimini" w:eastAsia="Times New Roman" w:hAnsi="Bimini" w:cs="Arial"/>
          <w:b/>
          <w:color w:val="000080"/>
          <w:szCs w:val="24"/>
        </w:rPr>
        <w:tab/>
      </w:r>
      <w:r>
        <w:rPr>
          <w:rFonts w:ascii="Bimini" w:eastAsia="Times New Roman" w:hAnsi="Bimini" w:cs="Arial"/>
          <w:b/>
          <w:color w:val="000080"/>
          <w:szCs w:val="24"/>
        </w:rPr>
        <w:tab/>
      </w:r>
    </w:p>
    <w:p w14:paraId="6B699267" w14:textId="77777777" w:rsidR="00250143" w:rsidRDefault="00250143" w:rsidP="00250143">
      <w:pPr>
        <w:spacing w:before="120"/>
        <w:ind w:hanging="450"/>
        <w:jc w:val="center"/>
        <w:rPr>
          <w:rStyle w:val="SubtleEmphasis"/>
          <w:rFonts w:cstheme="minorHAnsi"/>
          <w:b/>
          <w:color w:val="17365D" w:themeColor="text2" w:themeShade="BF"/>
          <w:sz w:val="36"/>
          <w:szCs w:val="36"/>
        </w:rPr>
      </w:pPr>
    </w:p>
    <w:p w14:paraId="387D3E4D" w14:textId="77777777" w:rsidR="00F35D79" w:rsidRDefault="00F35D79" w:rsidP="00250143">
      <w:pPr>
        <w:spacing w:before="120"/>
        <w:jc w:val="center"/>
        <w:rPr>
          <w:rStyle w:val="SubtleEmphasis"/>
          <w:rFonts w:cstheme="minorHAnsi"/>
          <w:b/>
          <w:i w:val="0"/>
          <w:iCs w:val="0"/>
          <w:color w:val="17365D" w:themeColor="text2" w:themeShade="BF"/>
          <w:sz w:val="36"/>
          <w:szCs w:val="36"/>
        </w:rPr>
      </w:pPr>
    </w:p>
    <w:p w14:paraId="21D904A3" w14:textId="77777777" w:rsidR="00F35D79" w:rsidRDefault="00F35D79" w:rsidP="00250143">
      <w:pPr>
        <w:spacing w:before="120"/>
        <w:jc w:val="center"/>
        <w:rPr>
          <w:rStyle w:val="SubtleEmphasis"/>
          <w:rFonts w:cstheme="minorHAnsi"/>
          <w:b/>
          <w:i w:val="0"/>
          <w:iCs w:val="0"/>
          <w:color w:val="17365D" w:themeColor="text2" w:themeShade="BF"/>
          <w:sz w:val="36"/>
          <w:szCs w:val="36"/>
        </w:rPr>
      </w:pPr>
    </w:p>
    <w:p w14:paraId="030BB93D" w14:textId="37CBD5E2" w:rsidR="00250143" w:rsidRPr="00B479F6" w:rsidRDefault="00795617" w:rsidP="00250143">
      <w:pPr>
        <w:spacing w:before="120"/>
        <w:jc w:val="center"/>
        <w:rPr>
          <w:rStyle w:val="SubtleEmphasis"/>
          <w:rFonts w:cstheme="minorHAnsi"/>
          <w:b/>
          <w:i w:val="0"/>
          <w:iCs w:val="0"/>
          <w:color w:val="17365D" w:themeColor="text2" w:themeShade="BF"/>
          <w:sz w:val="36"/>
          <w:szCs w:val="36"/>
        </w:rPr>
      </w:pPr>
      <w:r>
        <w:rPr>
          <w:rStyle w:val="SubtleEmphasis"/>
          <w:rFonts w:cstheme="minorHAnsi"/>
          <w:b/>
          <w:i w:val="0"/>
          <w:iCs w:val="0"/>
          <w:color w:val="17365D" w:themeColor="text2" w:themeShade="BF"/>
          <w:sz w:val="36"/>
          <w:szCs w:val="36"/>
        </w:rPr>
        <w:t>Roundup</w:t>
      </w:r>
      <w:r w:rsidR="00196FC7" w:rsidRPr="00B479F6">
        <w:rPr>
          <w:rStyle w:val="SubtleEmphasis"/>
          <w:rFonts w:cstheme="minorHAnsi"/>
          <w:b/>
          <w:i w:val="0"/>
          <w:iCs w:val="0"/>
          <w:color w:val="17365D" w:themeColor="text2" w:themeShade="BF"/>
          <w:sz w:val="36"/>
          <w:szCs w:val="36"/>
        </w:rPr>
        <w:t>, M</w:t>
      </w:r>
      <w:r w:rsidR="00DD7EC5" w:rsidRPr="00B479F6">
        <w:rPr>
          <w:rStyle w:val="SubtleEmphasis"/>
          <w:rFonts w:cstheme="minorHAnsi"/>
          <w:b/>
          <w:i w:val="0"/>
          <w:iCs w:val="0"/>
          <w:color w:val="17365D" w:themeColor="text2" w:themeShade="BF"/>
          <w:sz w:val="36"/>
          <w:szCs w:val="36"/>
        </w:rPr>
        <w:t>ontana</w:t>
      </w:r>
    </w:p>
    <w:p w14:paraId="707D0419" w14:textId="2F7B919A" w:rsidR="006F4B9C" w:rsidRPr="00B479F6" w:rsidRDefault="00001926" w:rsidP="00250143">
      <w:pPr>
        <w:spacing w:before="120"/>
        <w:jc w:val="center"/>
        <w:rPr>
          <w:rStyle w:val="SubtleEmphasis"/>
          <w:rFonts w:cstheme="minorHAnsi"/>
          <w:b/>
          <w:i w:val="0"/>
          <w:iCs w:val="0"/>
          <w:color w:val="17365D" w:themeColor="text2" w:themeShade="BF"/>
          <w:sz w:val="36"/>
          <w:szCs w:val="36"/>
        </w:rPr>
      </w:pPr>
      <w:r w:rsidRPr="00B479F6">
        <w:rPr>
          <w:rStyle w:val="SubtleEmphasis"/>
          <w:rFonts w:cstheme="minorHAnsi"/>
          <w:b/>
          <w:i w:val="0"/>
          <w:iCs w:val="0"/>
          <w:color w:val="17365D" w:themeColor="text2" w:themeShade="BF"/>
          <w:sz w:val="36"/>
          <w:szCs w:val="36"/>
        </w:rPr>
        <w:t>20</w:t>
      </w:r>
      <w:r w:rsidR="00006867" w:rsidRPr="00B479F6">
        <w:rPr>
          <w:rStyle w:val="SubtleEmphasis"/>
          <w:rFonts w:cstheme="minorHAnsi"/>
          <w:b/>
          <w:i w:val="0"/>
          <w:iCs w:val="0"/>
          <w:color w:val="17365D" w:themeColor="text2" w:themeShade="BF"/>
          <w:sz w:val="36"/>
          <w:szCs w:val="36"/>
        </w:rPr>
        <w:t>2</w:t>
      </w:r>
      <w:r w:rsidR="00C83AE6" w:rsidRPr="00B479F6">
        <w:rPr>
          <w:rStyle w:val="SubtleEmphasis"/>
          <w:rFonts w:cstheme="minorHAnsi"/>
          <w:b/>
          <w:i w:val="0"/>
          <w:iCs w:val="0"/>
          <w:color w:val="17365D" w:themeColor="text2" w:themeShade="BF"/>
          <w:sz w:val="36"/>
          <w:szCs w:val="36"/>
        </w:rPr>
        <w:t>4</w:t>
      </w:r>
      <w:r w:rsidR="00DF0818" w:rsidRPr="00B479F6">
        <w:rPr>
          <w:rStyle w:val="SubtleEmphasis"/>
          <w:rFonts w:cstheme="minorHAnsi"/>
          <w:b/>
          <w:i w:val="0"/>
          <w:iCs w:val="0"/>
          <w:color w:val="17365D" w:themeColor="text2" w:themeShade="BF"/>
          <w:sz w:val="36"/>
          <w:szCs w:val="36"/>
        </w:rPr>
        <w:t>-20</w:t>
      </w:r>
      <w:r w:rsidR="00C83AE6" w:rsidRPr="00B479F6">
        <w:rPr>
          <w:rStyle w:val="SubtleEmphasis"/>
          <w:rFonts w:cstheme="minorHAnsi"/>
          <w:b/>
          <w:i w:val="0"/>
          <w:iCs w:val="0"/>
          <w:color w:val="17365D" w:themeColor="text2" w:themeShade="BF"/>
          <w:sz w:val="36"/>
          <w:szCs w:val="36"/>
        </w:rPr>
        <w:t>27</w:t>
      </w:r>
    </w:p>
    <w:p w14:paraId="23E4E7F4" w14:textId="77777777" w:rsidR="00316070" w:rsidRPr="00001926" w:rsidRDefault="00316070" w:rsidP="003B37B2">
      <w:pPr>
        <w:spacing w:after="200" w:line="276" w:lineRule="auto"/>
        <w:rPr>
          <w:rFonts w:cstheme="minorHAnsi"/>
          <w:b/>
          <w:sz w:val="28"/>
          <w:szCs w:val="28"/>
          <w:highlight w:val="magenta"/>
          <w:u w:val="single"/>
        </w:rPr>
      </w:pPr>
    </w:p>
    <w:sdt>
      <w:sdtPr>
        <w:rPr>
          <w:rFonts w:asciiTheme="minorHAnsi" w:eastAsiaTheme="minorEastAsia" w:hAnsiTheme="minorHAnsi" w:cstheme="minorHAnsi"/>
          <w:b w:val="0"/>
          <w:bCs w:val="0"/>
          <w:color w:val="17365D" w:themeColor="text2" w:themeShade="BF"/>
          <w:sz w:val="24"/>
          <w:szCs w:val="22"/>
          <w:lang w:eastAsia="en-US" w:bidi="en-US"/>
        </w:rPr>
        <w:id w:val="1438024690"/>
        <w:docPartObj>
          <w:docPartGallery w:val="Table of Contents"/>
          <w:docPartUnique/>
        </w:docPartObj>
      </w:sdtPr>
      <w:sdtEndPr>
        <w:rPr>
          <w:noProof/>
          <w:color w:val="auto"/>
        </w:rPr>
      </w:sdtEndPr>
      <w:sdtContent>
        <w:p w14:paraId="1FA3412D" w14:textId="77777777" w:rsidR="003B37B2" w:rsidRPr="00250143" w:rsidRDefault="003B37B2" w:rsidP="00400FED">
          <w:pPr>
            <w:pStyle w:val="TOCHeading"/>
            <w:jc w:val="center"/>
            <w:rPr>
              <w:rFonts w:asciiTheme="minorHAnsi" w:hAnsiTheme="minorHAnsi" w:cstheme="minorHAnsi"/>
              <w:color w:val="17365D" w:themeColor="text2" w:themeShade="BF"/>
            </w:rPr>
          </w:pPr>
          <w:r w:rsidRPr="00684A5E">
            <w:rPr>
              <w:rFonts w:asciiTheme="minorHAnsi" w:hAnsiTheme="minorHAnsi" w:cstheme="minorHAnsi"/>
            </w:rPr>
            <w:t>Table of Contents</w:t>
          </w:r>
        </w:p>
        <w:p w14:paraId="55082467" w14:textId="77777777" w:rsidR="003B37B2" w:rsidRPr="00001926" w:rsidRDefault="003B37B2" w:rsidP="007E53EB">
          <w:pPr>
            <w:spacing w:line="480" w:lineRule="auto"/>
            <w:rPr>
              <w:rStyle w:val="Emphasis"/>
              <w:rFonts w:cstheme="minorHAnsi"/>
            </w:rPr>
          </w:pPr>
        </w:p>
        <w:p w14:paraId="254017EA" w14:textId="0FB7DFBB" w:rsidR="00537F54" w:rsidRDefault="003B37B2" w:rsidP="00537F54">
          <w:pPr>
            <w:pStyle w:val="TOC1"/>
            <w:spacing w:after="0" w:line="360" w:lineRule="auto"/>
            <w:rPr>
              <w:noProof/>
              <w:sz w:val="22"/>
              <w:lang w:bidi="ar-SA"/>
            </w:rPr>
          </w:pPr>
          <w:r w:rsidRPr="00001926">
            <w:rPr>
              <w:rStyle w:val="Emphasis"/>
              <w:rFonts w:cstheme="minorHAnsi"/>
            </w:rPr>
            <w:fldChar w:fldCharType="begin"/>
          </w:r>
          <w:r w:rsidRPr="00001926">
            <w:rPr>
              <w:rStyle w:val="Emphasis"/>
              <w:rFonts w:cstheme="minorHAnsi"/>
            </w:rPr>
            <w:instrText xml:space="preserve"> TOC \o "1-3" \h \z \u </w:instrText>
          </w:r>
          <w:r w:rsidRPr="00001926">
            <w:rPr>
              <w:rStyle w:val="Emphasis"/>
              <w:rFonts w:cstheme="minorHAnsi"/>
            </w:rPr>
            <w:fldChar w:fldCharType="separate"/>
          </w:r>
          <w:hyperlink w:anchor="_Toc100914387" w:history="1">
            <w:r w:rsidR="00537F54" w:rsidRPr="003E5CC3">
              <w:rPr>
                <w:rStyle w:val="Hyperlink"/>
                <w:rFonts w:cstheme="minorHAnsi"/>
                <w:noProof/>
              </w:rPr>
              <w:t>The Implementation Planning Process</w:t>
            </w:r>
            <w:r w:rsidR="00537F54">
              <w:rPr>
                <w:noProof/>
                <w:webHidden/>
              </w:rPr>
              <w:tab/>
            </w:r>
            <w:r w:rsidR="00537F54">
              <w:rPr>
                <w:noProof/>
                <w:webHidden/>
              </w:rPr>
              <w:fldChar w:fldCharType="begin"/>
            </w:r>
            <w:r w:rsidR="00537F54">
              <w:rPr>
                <w:noProof/>
                <w:webHidden/>
              </w:rPr>
              <w:instrText xml:space="preserve"> PAGEREF _Toc100914387 \h </w:instrText>
            </w:r>
            <w:r w:rsidR="00537F54">
              <w:rPr>
                <w:noProof/>
                <w:webHidden/>
              </w:rPr>
            </w:r>
            <w:r w:rsidR="00537F54">
              <w:rPr>
                <w:noProof/>
                <w:webHidden/>
              </w:rPr>
              <w:fldChar w:fldCharType="separate"/>
            </w:r>
            <w:r w:rsidR="00155F37">
              <w:rPr>
                <w:noProof/>
                <w:webHidden/>
              </w:rPr>
              <w:t>3</w:t>
            </w:r>
            <w:r w:rsidR="00537F54">
              <w:rPr>
                <w:noProof/>
                <w:webHidden/>
              </w:rPr>
              <w:fldChar w:fldCharType="end"/>
            </w:r>
          </w:hyperlink>
        </w:p>
        <w:p w14:paraId="26E23EE1" w14:textId="43E6486B" w:rsidR="00537F54" w:rsidRDefault="00213800" w:rsidP="00537F54">
          <w:pPr>
            <w:pStyle w:val="TOC1"/>
            <w:spacing w:after="0" w:line="360" w:lineRule="auto"/>
            <w:rPr>
              <w:noProof/>
              <w:sz w:val="22"/>
              <w:lang w:bidi="ar-SA"/>
            </w:rPr>
          </w:pPr>
          <w:hyperlink w:anchor="_Toc100914388" w:history="1">
            <w:r w:rsidR="00537F54" w:rsidRPr="003E5CC3">
              <w:rPr>
                <w:rStyle w:val="Hyperlink"/>
                <w:rFonts w:cstheme="minorHAnsi"/>
                <w:noProof/>
              </w:rPr>
              <w:t>Prioritizing the Community Health Needs</w:t>
            </w:r>
            <w:r w:rsidR="00537F54">
              <w:rPr>
                <w:noProof/>
                <w:webHidden/>
              </w:rPr>
              <w:tab/>
            </w:r>
            <w:r w:rsidR="00537F54">
              <w:rPr>
                <w:noProof/>
                <w:webHidden/>
              </w:rPr>
              <w:fldChar w:fldCharType="begin"/>
            </w:r>
            <w:r w:rsidR="00537F54">
              <w:rPr>
                <w:noProof/>
                <w:webHidden/>
              </w:rPr>
              <w:instrText xml:space="preserve"> PAGEREF _Toc100914388 \h </w:instrText>
            </w:r>
            <w:r w:rsidR="00537F54">
              <w:rPr>
                <w:noProof/>
                <w:webHidden/>
              </w:rPr>
            </w:r>
            <w:r w:rsidR="00537F54">
              <w:rPr>
                <w:noProof/>
                <w:webHidden/>
              </w:rPr>
              <w:fldChar w:fldCharType="separate"/>
            </w:r>
            <w:r w:rsidR="00155F37">
              <w:rPr>
                <w:noProof/>
                <w:webHidden/>
              </w:rPr>
              <w:t>5</w:t>
            </w:r>
            <w:r w:rsidR="00537F54">
              <w:rPr>
                <w:noProof/>
                <w:webHidden/>
              </w:rPr>
              <w:fldChar w:fldCharType="end"/>
            </w:r>
          </w:hyperlink>
        </w:p>
        <w:p w14:paraId="50931388" w14:textId="40D6987C" w:rsidR="00537F54" w:rsidRDefault="00213800" w:rsidP="00537F54">
          <w:pPr>
            <w:pStyle w:val="TOC2"/>
            <w:tabs>
              <w:tab w:val="left" w:pos="660"/>
              <w:tab w:val="right" w:leader="dot" w:pos="12950"/>
            </w:tabs>
            <w:spacing w:after="0" w:line="360" w:lineRule="auto"/>
            <w:rPr>
              <w:noProof/>
              <w:sz w:val="22"/>
              <w:lang w:bidi="ar-SA"/>
            </w:rPr>
          </w:pPr>
          <w:hyperlink w:anchor="_Toc100914389" w:history="1">
            <w:r w:rsidR="00C505FB">
              <w:rPr>
                <w:rStyle w:val="Hyperlink"/>
                <w:rFonts w:cstheme="minorHAnsi"/>
                <w:i/>
                <w:iCs/>
                <w:noProof/>
              </w:rPr>
              <w:t>Roundup Memorial Healthcare</w:t>
            </w:r>
            <w:r w:rsidR="00537F54" w:rsidRPr="00B654E9">
              <w:rPr>
                <w:rStyle w:val="Hyperlink"/>
                <w:rFonts w:cstheme="minorHAnsi"/>
                <w:i/>
                <w:iCs/>
                <w:noProof/>
              </w:rPr>
              <w:t>’s Existing Presence in the Community</w:t>
            </w:r>
            <w:r w:rsidR="00537F54">
              <w:rPr>
                <w:noProof/>
                <w:webHidden/>
              </w:rPr>
              <w:tab/>
            </w:r>
            <w:r w:rsidR="00537F54">
              <w:rPr>
                <w:noProof/>
                <w:webHidden/>
              </w:rPr>
              <w:fldChar w:fldCharType="begin"/>
            </w:r>
            <w:r w:rsidR="00537F54">
              <w:rPr>
                <w:noProof/>
                <w:webHidden/>
              </w:rPr>
              <w:instrText xml:space="preserve"> PAGEREF _Toc100914389 \h </w:instrText>
            </w:r>
            <w:r w:rsidR="00537F54">
              <w:rPr>
                <w:noProof/>
                <w:webHidden/>
              </w:rPr>
            </w:r>
            <w:r w:rsidR="00537F54">
              <w:rPr>
                <w:noProof/>
                <w:webHidden/>
              </w:rPr>
              <w:fldChar w:fldCharType="separate"/>
            </w:r>
            <w:r w:rsidR="00155F37">
              <w:rPr>
                <w:noProof/>
                <w:webHidden/>
              </w:rPr>
              <w:t>5</w:t>
            </w:r>
            <w:r w:rsidR="00537F54">
              <w:rPr>
                <w:noProof/>
                <w:webHidden/>
              </w:rPr>
              <w:fldChar w:fldCharType="end"/>
            </w:r>
          </w:hyperlink>
        </w:p>
        <w:p w14:paraId="3561216C" w14:textId="5AD31D0D" w:rsidR="00537F54" w:rsidRDefault="00213800" w:rsidP="00537F54">
          <w:pPr>
            <w:pStyle w:val="TOC2"/>
            <w:tabs>
              <w:tab w:val="left" w:pos="660"/>
              <w:tab w:val="right" w:leader="dot" w:pos="12950"/>
            </w:tabs>
            <w:spacing w:after="0" w:line="360" w:lineRule="auto"/>
            <w:rPr>
              <w:noProof/>
              <w:sz w:val="22"/>
              <w:lang w:bidi="ar-SA"/>
            </w:rPr>
          </w:pPr>
          <w:hyperlink w:anchor="_Toc100914390" w:history="1">
            <w:r w:rsidR="00B654E9" w:rsidRPr="00B654E9">
              <w:rPr>
                <w:rStyle w:val="Hyperlink"/>
                <w:rFonts w:cstheme="minorHAnsi"/>
                <w:i/>
                <w:iCs/>
                <w:noProof/>
              </w:rPr>
              <w:t>L</w:t>
            </w:r>
            <w:r w:rsidR="00537F54" w:rsidRPr="00B654E9">
              <w:rPr>
                <w:rStyle w:val="Hyperlink"/>
                <w:rFonts w:cstheme="minorHAnsi"/>
                <w:i/>
                <w:iCs/>
                <w:noProof/>
              </w:rPr>
              <w:t>ist of Available Community Partnerships and Facility Resources to Address Needs</w:t>
            </w:r>
            <w:r w:rsidR="00537F54">
              <w:rPr>
                <w:noProof/>
                <w:webHidden/>
              </w:rPr>
              <w:tab/>
            </w:r>
            <w:r w:rsidR="00537F54">
              <w:rPr>
                <w:noProof/>
                <w:webHidden/>
              </w:rPr>
              <w:fldChar w:fldCharType="begin"/>
            </w:r>
            <w:r w:rsidR="00537F54">
              <w:rPr>
                <w:noProof/>
                <w:webHidden/>
              </w:rPr>
              <w:instrText xml:space="preserve"> PAGEREF _Toc100914390 \h </w:instrText>
            </w:r>
            <w:r w:rsidR="00537F54">
              <w:rPr>
                <w:noProof/>
                <w:webHidden/>
              </w:rPr>
            </w:r>
            <w:r w:rsidR="00537F54">
              <w:rPr>
                <w:noProof/>
                <w:webHidden/>
              </w:rPr>
              <w:fldChar w:fldCharType="separate"/>
            </w:r>
            <w:r w:rsidR="00155F37">
              <w:rPr>
                <w:noProof/>
                <w:webHidden/>
              </w:rPr>
              <w:t>6</w:t>
            </w:r>
            <w:r w:rsidR="00537F54">
              <w:rPr>
                <w:noProof/>
                <w:webHidden/>
              </w:rPr>
              <w:fldChar w:fldCharType="end"/>
            </w:r>
          </w:hyperlink>
        </w:p>
        <w:p w14:paraId="6A4BFDFB" w14:textId="32832A0E" w:rsidR="00537F54" w:rsidRDefault="00213800" w:rsidP="00537F54">
          <w:pPr>
            <w:pStyle w:val="TOC2"/>
            <w:tabs>
              <w:tab w:val="left" w:pos="660"/>
              <w:tab w:val="right" w:leader="dot" w:pos="12950"/>
            </w:tabs>
            <w:spacing w:after="0" w:line="360" w:lineRule="auto"/>
            <w:rPr>
              <w:noProof/>
              <w:sz w:val="22"/>
              <w:lang w:bidi="ar-SA"/>
            </w:rPr>
          </w:pPr>
          <w:hyperlink w:anchor="_Toc100914391" w:history="1">
            <w:r w:rsidR="00C505FB">
              <w:rPr>
                <w:rStyle w:val="Hyperlink"/>
                <w:rFonts w:cstheme="minorHAnsi"/>
                <w:i/>
                <w:iCs/>
                <w:noProof/>
              </w:rPr>
              <w:t>Musselshell</w:t>
            </w:r>
            <w:r w:rsidR="00537F54" w:rsidRPr="008820E7">
              <w:rPr>
                <w:rStyle w:val="Hyperlink"/>
                <w:rFonts w:cstheme="minorHAnsi"/>
                <w:i/>
                <w:iCs/>
                <w:noProof/>
              </w:rPr>
              <w:t xml:space="preserve"> County Indicators</w:t>
            </w:r>
            <w:r w:rsidR="00537F54" w:rsidRPr="008820E7">
              <w:rPr>
                <w:noProof/>
                <w:webHidden/>
              </w:rPr>
              <w:tab/>
            </w:r>
            <w:r w:rsidR="00537F54" w:rsidRPr="008820E7">
              <w:rPr>
                <w:noProof/>
                <w:webHidden/>
              </w:rPr>
              <w:fldChar w:fldCharType="begin"/>
            </w:r>
            <w:r w:rsidR="00537F54" w:rsidRPr="008820E7">
              <w:rPr>
                <w:noProof/>
                <w:webHidden/>
              </w:rPr>
              <w:instrText xml:space="preserve"> PAGEREF _Toc100914391 \h </w:instrText>
            </w:r>
            <w:r w:rsidR="00537F54" w:rsidRPr="008820E7">
              <w:rPr>
                <w:noProof/>
                <w:webHidden/>
              </w:rPr>
            </w:r>
            <w:r w:rsidR="00537F54" w:rsidRPr="008820E7">
              <w:rPr>
                <w:noProof/>
                <w:webHidden/>
              </w:rPr>
              <w:fldChar w:fldCharType="separate"/>
            </w:r>
            <w:r w:rsidR="00155F37">
              <w:rPr>
                <w:noProof/>
                <w:webHidden/>
              </w:rPr>
              <w:t>7</w:t>
            </w:r>
            <w:r w:rsidR="00537F54" w:rsidRPr="008820E7">
              <w:rPr>
                <w:noProof/>
                <w:webHidden/>
              </w:rPr>
              <w:fldChar w:fldCharType="end"/>
            </w:r>
          </w:hyperlink>
        </w:p>
        <w:p w14:paraId="005B668C" w14:textId="6B966687" w:rsidR="00537F54" w:rsidRDefault="00213800" w:rsidP="00537F54">
          <w:pPr>
            <w:pStyle w:val="TOC2"/>
            <w:tabs>
              <w:tab w:val="left" w:pos="660"/>
              <w:tab w:val="right" w:leader="dot" w:pos="12950"/>
            </w:tabs>
            <w:spacing w:after="0" w:line="360" w:lineRule="auto"/>
            <w:rPr>
              <w:noProof/>
              <w:sz w:val="22"/>
              <w:lang w:bidi="ar-SA"/>
            </w:rPr>
          </w:pPr>
          <w:hyperlink w:anchor="_Toc100914392" w:history="1">
            <w:r w:rsidR="00537F54" w:rsidRPr="00537F54">
              <w:rPr>
                <w:rStyle w:val="Hyperlink"/>
                <w:rFonts w:cstheme="minorHAnsi"/>
                <w:i/>
                <w:iCs/>
                <w:noProof/>
              </w:rPr>
              <w:t>Public Health and Underserved Populations Consultation Summaries</w:t>
            </w:r>
            <w:r w:rsidR="00537F54">
              <w:rPr>
                <w:noProof/>
                <w:webHidden/>
              </w:rPr>
              <w:tab/>
            </w:r>
            <w:r w:rsidR="00537F54">
              <w:rPr>
                <w:noProof/>
                <w:webHidden/>
              </w:rPr>
              <w:fldChar w:fldCharType="begin"/>
            </w:r>
            <w:r w:rsidR="00537F54">
              <w:rPr>
                <w:noProof/>
                <w:webHidden/>
              </w:rPr>
              <w:instrText xml:space="preserve"> PAGEREF _Toc100914392 \h </w:instrText>
            </w:r>
            <w:r w:rsidR="00537F54">
              <w:rPr>
                <w:noProof/>
                <w:webHidden/>
              </w:rPr>
            </w:r>
            <w:r w:rsidR="00537F54">
              <w:rPr>
                <w:noProof/>
                <w:webHidden/>
              </w:rPr>
              <w:fldChar w:fldCharType="separate"/>
            </w:r>
            <w:r w:rsidR="00155F37">
              <w:rPr>
                <w:noProof/>
                <w:webHidden/>
              </w:rPr>
              <w:t>8</w:t>
            </w:r>
            <w:r w:rsidR="00537F54">
              <w:rPr>
                <w:noProof/>
                <w:webHidden/>
              </w:rPr>
              <w:fldChar w:fldCharType="end"/>
            </w:r>
          </w:hyperlink>
        </w:p>
        <w:p w14:paraId="4D79AC9A" w14:textId="38DB38C9" w:rsidR="00537F54" w:rsidRDefault="00213800" w:rsidP="00537F54">
          <w:pPr>
            <w:pStyle w:val="TOC1"/>
            <w:spacing w:after="0" w:line="360" w:lineRule="auto"/>
            <w:rPr>
              <w:noProof/>
              <w:sz w:val="22"/>
              <w:lang w:bidi="ar-SA"/>
            </w:rPr>
          </w:pPr>
          <w:hyperlink w:anchor="_Toc100914393" w:history="1">
            <w:r w:rsidR="00537F54" w:rsidRPr="00EE12EF">
              <w:rPr>
                <w:rStyle w:val="Hyperlink"/>
                <w:rFonts w:cstheme="minorHAnsi"/>
                <w:noProof/>
              </w:rPr>
              <w:t>Needs Identified and Prioritized</w:t>
            </w:r>
            <w:r w:rsidR="00537F54" w:rsidRPr="00EE12EF">
              <w:rPr>
                <w:noProof/>
                <w:webHidden/>
              </w:rPr>
              <w:tab/>
            </w:r>
            <w:r w:rsidR="00537F54" w:rsidRPr="00EE12EF">
              <w:rPr>
                <w:noProof/>
                <w:webHidden/>
              </w:rPr>
              <w:fldChar w:fldCharType="begin"/>
            </w:r>
            <w:r w:rsidR="00537F54" w:rsidRPr="00EE12EF">
              <w:rPr>
                <w:noProof/>
                <w:webHidden/>
              </w:rPr>
              <w:instrText xml:space="preserve"> PAGEREF _Toc100914393 \h </w:instrText>
            </w:r>
            <w:r w:rsidR="00537F54" w:rsidRPr="00EE12EF">
              <w:rPr>
                <w:noProof/>
                <w:webHidden/>
              </w:rPr>
            </w:r>
            <w:r w:rsidR="00537F54" w:rsidRPr="00EE12EF">
              <w:rPr>
                <w:noProof/>
                <w:webHidden/>
              </w:rPr>
              <w:fldChar w:fldCharType="separate"/>
            </w:r>
            <w:r w:rsidR="00155F37">
              <w:rPr>
                <w:noProof/>
                <w:webHidden/>
              </w:rPr>
              <w:t>10</w:t>
            </w:r>
            <w:r w:rsidR="00537F54" w:rsidRPr="00EE12EF">
              <w:rPr>
                <w:noProof/>
                <w:webHidden/>
              </w:rPr>
              <w:fldChar w:fldCharType="end"/>
            </w:r>
          </w:hyperlink>
        </w:p>
        <w:p w14:paraId="4FDF5C13" w14:textId="52DDFC9B" w:rsidR="00537F54" w:rsidRDefault="00213800" w:rsidP="00537F54">
          <w:pPr>
            <w:pStyle w:val="TOC2"/>
            <w:tabs>
              <w:tab w:val="right" w:leader="dot" w:pos="12950"/>
            </w:tabs>
            <w:spacing w:after="0" w:line="360" w:lineRule="auto"/>
            <w:rPr>
              <w:noProof/>
              <w:sz w:val="22"/>
              <w:lang w:bidi="ar-SA"/>
            </w:rPr>
          </w:pPr>
          <w:hyperlink w:anchor="_Toc100914394" w:history="1">
            <w:r w:rsidR="00537F54" w:rsidRPr="003E5CC3">
              <w:rPr>
                <w:rStyle w:val="Hyperlink"/>
                <w:rFonts w:cstheme="minorHAnsi"/>
                <w:i/>
                <w:noProof/>
              </w:rPr>
              <w:t>Prioritized Needs to Address</w:t>
            </w:r>
            <w:r w:rsidR="00537F54">
              <w:rPr>
                <w:noProof/>
                <w:webHidden/>
              </w:rPr>
              <w:tab/>
            </w:r>
            <w:r w:rsidR="00537F54">
              <w:rPr>
                <w:noProof/>
                <w:webHidden/>
              </w:rPr>
              <w:fldChar w:fldCharType="begin"/>
            </w:r>
            <w:r w:rsidR="00537F54">
              <w:rPr>
                <w:noProof/>
                <w:webHidden/>
              </w:rPr>
              <w:instrText xml:space="preserve"> PAGEREF _Toc100914394 \h </w:instrText>
            </w:r>
            <w:r w:rsidR="00537F54">
              <w:rPr>
                <w:noProof/>
                <w:webHidden/>
              </w:rPr>
            </w:r>
            <w:r w:rsidR="00537F54">
              <w:rPr>
                <w:noProof/>
                <w:webHidden/>
              </w:rPr>
              <w:fldChar w:fldCharType="separate"/>
            </w:r>
            <w:r w:rsidR="00155F37">
              <w:rPr>
                <w:noProof/>
                <w:webHidden/>
              </w:rPr>
              <w:t>10</w:t>
            </w:r>
            <w:r w:rsidR="00537F54">
              <w:rPr>
                <w:noProof/>
                <w:webHidden/>
              </w:rPr>
              <w:fldChar w:fldCharType="end"/>
            </w:r>
          </w:hyperlink>
        </w:p>
        <w:p w14:paraId="46DC1BBF" w14:textId="3DC5A6AA" w:rsidR="00537F54" w:rsidRDefault="00213800" w:rsidP="00537F54">
          <w:pPr>
            <w:pStyle w:val="TOC2"/>
            <w:tabs>
              <w:tab w:val="right" w:leader="dot" w:pos="12950"/>
            </w:tabs>
            <w:spacing w:after="0" w:line="360" w:lineRule="auto"/>
            <w:rPr>
              <w:noProof/>
              <w:sz w:val="22"/>
              <w:lang w:bidi="ar-SA"/>
            </w:rPr>
          </w:pPr>
          <w:hyperlink w:anchor="_Toc100914395" w:history="1">
            <w:r w:rsidR="00537F54" w:rsidRPr="003E5CC3">
              <w:rPr>
                <w:rStyle w:val="Hyperlink"/>
                <w:rFonts w:cstheme="minorHAnsi"/>
                <w:i/>
                <w:noProof/>
              </w:rPr>
              <w:t>Needs Unable to Address</w:t>
            </w:r>
            <w:r w:rsidR="00537F54">
              <w:rPr>
                <w:noProof/>
                <w:webHidden/>
              </w:rPr>
              <w:tab/>
            </w:r>
            <w:r w:rsidR="00537F54">
              <w:rPr>
                <w:noProof/>
                <w:webHidden/>
              </w:rPr>
              <w:fldChar w:fldCharType="begin"/>
            </w:r>
            <w:r w:rsidR="00537F54">
              <w:rPr>
                <w:noProof/>
                <w:webHidden/>
              </w:rPr>
              <w:instrText xml:space="preserve"> PAGEREF _Toc100914395 \h </w:instrText>
            </w:r>
            <w:r w:rsidR="00537F54">
              <w:rPr>
                <w:noProof/>
                <w:webHidden/>
              </w:rPr>
            </w:r>
            <w:r w:rsidR="00537F54">
              <w:rPr>
                <w:noProof/>
                <w:webHidden/>
              </w:rPr>
              <w:fldChar w:fldCharType="separate"/>
            </w:r>
            <w:r w:rsidR="00155F37">
              <w:rPr>
                <w:noProof/>
                <w:webHidden/>
              </w:rPr>
              <w:t>11</w:t>
            </w:r>
            <w:r w:rsidR="00537F54">
              <w:rPr>
                <w:noProof/>
                <w:webHidden/>
              </w:rPr>
              <w:fldChar w:fldCharType="end"/>
            </w:r>
          </w:hyperlink>
        </w:p>
        <w:p w14:paraId="052135DF" w14:textId="2B97CBB9" w:rsidR="00537F54" w:rsidRDefault="00213800" w:rsidP="00537F54">
          <w:pPr>
            <w:pStyle w:val="TOC1"/>
            <w:spacing w:after="0" w:line="360" w:lineRule="auto"/>
            <w:rPr>
              <w:noProof/>
              <w:sz w:val="22"/>
              <w:lang w:bidi="ar-SA"/>
            </w:rPr>
          </w:pPr>
          <w:hyperlink w:anchor="_Toc100914396" w:history="1">
            <w:r w:rsidR="00537F54" w:rsidRPr="003E5CC3">
              <w:rPr>
                <w:rStyle w:val="Hyperlink"/>
                <w:rFonts w:cstheme="minorHAnsi"/>
                <w:noProof/>
              </w:rPr>
              <w:t>Executive Summary</w:t>
            </w:r>
            <w:r w:rsidR="00537F54">
              <w:rPr>
                <w:noProof/>
                <w:webHidden/>
              </w:rPr>
              <w:tab/>
            </w:r>
            <w:r w:rsidR="00537F54">
              <w:rPr>
                <w:noProof/>
                <w:webHidden/>
              </w:rPr>
              <w:fldChar w:fldCharType="begin"/>
            </w:r>
            <w:r w:rsidR="00537F54">
              <w:rPr>
                <w:noProof/>
                <w:webHidden/>
              </w:rPr>
              <w:instrText xml:space="preserve"> PAGEREF _Toc100914396 \h </w:instrText>
            </w:r>
            <w:r w:rsidR="00537F54">
              <w:rPr>
                <w:noProof/>
                <w:webHidden/>
              </w:rPr>
            </w:r>
            <w:r w:rsidR="00537F54">
              <w:rPr>
                <w:noProof/>
                <w:webHidden/>
              </w:rPr>
              <w:fldChar w:fldCharType="separate"/>
            </w:r>
            <w:r w:rsidR="00155F37">
              <w:rPr>
                <w:noProof/>
                <w:webHidden/>
              </w:rPr>
              <w:t>12</w:t>
            </w:r>
            <w:r w:rsidR="00537F54">
              <w:rPr>
                <w:noProof/>
                <w:webHidden/>
              </w:rPr>
              <w:fldChar w:fldCharType="end"/>
            </w:r>
          </w:hyperlink>
        </w:p>
        <w:p w14:paraId="661C6A6D" w14:textId="17A92CE3" w:rsidR="00537F54" w:rsidRDefault="00213800" w:rsidP="00537F54">
          <w:pPr>
            <w:pStyle w:val="TOC1"/>
            <w:spacing w:after="0" w:line="360" w:lineRule="auto"/>
            <w:rPr>
              <w:noProof/>
              <w:sz w:val="22"/>
              <w:lang w:bidi="ar-SA"/>
            </w:rPr>
          </w:pPr>
          <w:hyperlink w:anchor="_Toc100914397" w:history="1">
            <w:r w:rsidR="00537F54" w:rsidRPr="003E5CC3">
              <w:rPr>
                <w:rStyle w:val="Hyperlink"/>
                <w:rFonts w:cstheme="minorHAnsi"/>
                <w:noProof/>
              </w:rPr>
              <w:t>Implementation Plan Grid</w:t>
            </w:r>
            <w:r w:rsidR="00537F54">
              <w:rPr>
                <w:noProof/>
                <w:webHidden/>
              </w:rPr>
              <w:tab/>
            </w:r>
            <w:r w:rsidR="00537F54">
              <w:rPr>
                <w:noProof/>
                <w:webHidden/>
              </w:rPr>
              <w:fldChar w:fldCharType="begin"/>
            </w:r>
            <w:r w:rsidR="00537F54">
              <w:rPr>
                <w:noProof/>
                <w:webHidden/>
              </w:rPr>
              <w:instrText xml:space="preserve"> PAGEREF _Toc100914397 \h </w:instrText>
            </w:r>
            <w:r w:rsidR="00537F54">
              <w:rPr>
                <w:noProof/>
                <w:webHidden/>
              </w:rPr>
            </w:r>
            <w:r w:rsidR="00537F54">
              <w:rPr>
                <w:noProof/>
                <w:webHidden/>
              </w:rPr>
              <w:fldChar w:fldCharType="separate"/>
            </w:r>
            <w:r w:rsidR="00155F37">
              <w:rPr>
                <w:noProof/>
                <w:webHidden/>
              </w:rPr>
              <w:t>14</w:t>
            </w:r>
            <w:r w:rsidR="00537F54">
              <w:rPr>
                <w:noProof/>
                <w:webHidden/>
              </w:rPr>
              <w:fldChar w:fldCharType="end"/>
            </w:r>
          </w:hyperlink>
        </w:p>
        <w:p w14:paraId="6B2BBD33" w14:textId="3ED34EE5" w:rsidR="00537F54" w:rsidRDefault="00213800" w:rsidP="00537F54">
          <w:pPr>
            <w:pStyle w:val="TOC1"/>
            <w:spacing w:after="0" w:line="360" w:lineRule="auto"/>
            <w:rPr>
              <w:noProof/>
              <w:sz w:val="22"/>
              <w:lang w:bidi="ar-SA"/>
            </w:rPr>
          </w:pPr>
          <w:hyperlink w:anchor="_Toc100914398" w:history="1">
            <w:r w:rsidR="00537F54" w:rsidRPr="003E5CC3">
              <w:rPr>
                <w:rStyle w:val="Hyperlink"/>
                <w:rFonts w:cstheme="minorHAnsi"/>
                <w:noProof/>
              </w:rPr>
              <w:t>Needs Not Addressed and Justification</w:t>
            </w:r>
            <w:r w:rsidR="00537F54">
              <w:rPr>
                <w:noProof/>
                <w:webHidden/>
              </w:rPr>
              <w:tab/>
            </w:r>
            <w:r w:rsidR="00537F54">
              <w:rPr>
                <w:noProof/>
                <w:webHidden/>
              </w:rPr>
              <w:fldChar w:fldCharType="begin"/>
            </w:r>
            <w:r w:rsidR="00537F54">
              <w:rPr>
                <w:noProof/>
                <w:webHidden/>
              </w:rPr>
              <w:instrText xml:space="preserve"> PAGEREF _Toc100914398 \h </w:instrText>
            </w:r>
            <w:r w:rsidR="00537F54">
              <w:rPr>
                <w:noProof/>
                <w:webHidden/>
              </w:rPr>
            </w:r>
            <w:r w:rsidR="00537F54">
              <w:rPr>
                <w:noProof/>
                <w:webHidden/>
              </w:rPr>
              <w:fldChar w:fldCharType="separate"/>
            </w:r>
            <w:r w:rsidR="00155F37">
              <w:rPr>
                <w:noProof/>
                <w:webHidden/>
              </w:rPr>
              <w:t>25</w:t>
            </w:r>
            <w:r w:rsidR="00537F54">
              <w:rPr>
                <w:noProof/>
                <w:webHidden/>
              </w:rPr>
              <w:fldChar w:fldCharType="end"/>
            </w:r>
          </w:hyperlink>
        </w:p>
        <w:p w14:paraId="0806330F" w14:textId="49296717" w:rsidR="00537F54" w:rsidRDefault="00213800" w:rsidP="00537F54">
          <w:pPr>
            <w:pStyle w:val="TOC1"/>
            <w:spacing w:after="0" w:line="360" w:lineRule="auto"/>
            <w:rPr>
              <w:noProof/>
              <w:sz w:val="22"/>
              <w:lang w:bidi="ar-SA"/>
            </w:rPr>
          </w:pPr>
          <w:hyperlink w:anchor="_Toc100914399" w:history="1">
            <w:r w:rsidR="00537F54" w:rsidRPr="003E5CC3">
              <w:rPr>
                <w:rStyle w:val="Hyperlink"/>
                <w:rFonts w:cstheme="minorHAnsi"/>
                <w:noProof/>
              </w:rPr>
              <w:t>Dissemination of Needs Assessment</w:t>
            </w:r>
            <w:r w:rsidR="00537F54">
              <w:rPr>
                <w:noProof/>
                <w:webHidden/>
              </w:rPr>
              <w:tab/>
            </w:r>
            <w:r w:rsidR="00537F54">
              <w:rPr>
                <w:noProof/>
                <w:webHidden/>
              </w:rPr>
              <w:fldChar w:fldCharType="begin"/>
            </w:r>
            <w:r w:rsidR="00537F54">
              <w:rPr>
                <w:noProof/>
                <w:webHidden/>
              </w:rPr>
              <w:instrText xml:space="preserve"> PAGEREF _Toc100914399 \h </w:instrText>
            </w:r>
            <w:r w:rsidR="00537F54">
              <w:rPr>
                <w:noProof/>
                <w:webHidden/>
              </w:rPr>
            </w:r>
            <w:r w:rsidR="00537F54">
              <w:rPr>
                <w:noProof/>
                <w:webHidden/>
              </w:rPr>
              <w:fldChar w:fldCharType="separate"/>
            </w:r>
            <w:r w:rsidR="00155F37">
              <w:rPr>
                <w:noProof/>
                <w:webHidden/>
              </w:rPr>
              <w:t>26</w:t>
            </w:r>
            <w:r w:rsidR="00537F54">
              <w:rPr>
                <w:noProof/>
                <w:webHidden/>
              </w:rPr>
              <w:fldChar w:fldCharType="end"/>
            </w:r>
          </w:hyperlink>
        </w:p>
        <w:p w14:paraId="2F8816F4" w14:textId="70E17EB8" w:rsidR="003B37B2" w:rsidRPr="00001926" w:rsidRDefault="003B37B2" w:rsidP="001D1F38">
          <w:pPr>
            <w:spacing w:line="360" w:lineRule="auto"/>
            <w:rPr>
              <w:rFonts w:cstheme="minorHAnsi"/>
            </w:rPr>
          </w:pPr>
          <w:r w:rsidRPr="00001926">
            <w:rPr>
              <w:rStyle w:val="Emphasis"/>
              <w:rFonts w:cstheme="minorHAnsi"/>
            </w:rPr>
            <w:fldChar w:fldCharType="end"/>
          </w:r>
        </w:p>
      </w:sdtContent>
    </w:sdt>
    <w:p w14:paraId="12E5597F" w14:textId="77777777" w:rsidR="00316070" w:rsidRPr="00001926" w:rsidRDefault="00316070" w:rsidP="00196FC7">
      <w:pPr>
        <w:rPr>
          <w:rFonts w:cstheme="minorHAnsi"/>
          <w:b/>
          <w:sz w:val="28"/>
          <w:szCs w:val="28"/>
          <w:u w:val="single"/>
        </w:rPr>
      </w:pPr>
    </w:p>
    <w:p w14:paraId="337A7CAC" w14:textId="77777777" w:rsidR="00537F54" w:rsidRDefault="00537F54">
      <w:pPr>
        <w:spacing w:after="200" w:line="276" w:lineRule="auto"/>
        <w:rPr>
          <w:rFonts w:eastAsiaTheme="majorEastAsia" w:cstheme="minorHAnsi"/>
          <w:b/>
          <w:bCs/>
          <w:color w:val="365F91" w:themeColor="accent1" w:themeShade="BF"/>
          <w:sz w:val="28"/>
          <w:szCs w:val="28"/>
        </w:rPr>
      </w:pPr>
      <w:bookmarkStart w:id="0" w:name="_Toc100914387"/>
      <w:r>
        <w:rPr>
          <w:rFonts w:cstheme="minorHAnsi"/>
        </w:rPr>
        <w:br w:type="page"/>
      </w:r>
    </w:p>
    <w:p w14:paraId="03A7223A" w14:textId="2908037C" w:rsidR="00AC2963" w:rsidRPr="00001926" w:rsidRDefault="00080327" w:rsidP="00080327">
      <w:pPr>
        <w:pStyle w:val="Heading1"/>
        <w:jc w:val="center"/>
        <w:rPr>
          <w:rFonts w:asciiTheme="minorHAnsi" w:hAnsiTheme="minorHAnsi" w:cstheme="minorHAnsi"/>
        </w:rPr>
      </w:pPr>
      <w:r w:rsidRPr="00001926">
        <w:rPr>
          <w:rFonts w:asciiTheme="minorHAnsi" w:hAnsiTheme="minorHAnsi" w:cstheme="minorHAnsi"/>
        </w:rPr>
        <w:lastRenderedPageBreak/>
        <w:t>Th</w:t>
      </w:r>
      <w:r w:rsidR="00AC2963" w:rsidRPr="00001926">
        <w:rPr>
          <w:rFonts w:asciiTheme="minorHAnsi" w:hAnsiTheme="minorHAnsi" w:cstheme="minorHAnsi"/>
        </w:rPr>
        <w:t>e Implementation Planning Process</w:t>
      </w:r>
      <w:bookmarkEnd w:id="0"/>
    </w:p>
    <w:p w14:paraId="3DD8AA51" w14:textId="77777777" w:rsidR="00AC2963" w:rsidRPr="00001926" w:rsidRDefault="00AC2963" w:rsidP="00AC2963">
      <w:pPr>
        <w:rPr>
          <w:rFonts w:cstheme="minorHAnsi"/>
        </w:rPr>
      </w:pPr>
    </w:p>
    <w:p w14:paraId="01DFD652" w14:textId="55BDED62" w:rsidR="00001926" w:rsidRPr="00001926" w:rsidRDefault="00AC2963" w:rsidP="0082532F">
      <w:pPr>
        <w:spacing w:after="120"/>
        <w:rPr>
          <w:rFonts w:cstheme="minorHAnsi"/>
          <w:szCs w:val="24"/>
        </w:rPr>
      </w:pPr>
      <w:r w:rsidRPr="00001926">
        <w:rPr>
          <w:rFonts w:cstheme="minorHAnsi"/>
          <w:szCs w:val="24"/>
        </w:rPr>
        <w:t xml:space="preserve">The </w:t>
      </w:r>
      <w:r w:rsidR="00B50113" w:rsidRPr="00001926">
        <w:rPr>
          <w:rFonts w:cstheme="minorHAnsi"/>
          <w:szCs w:val="24"/>
        </w:rPr>
        <w:t xml:space="preserve">implementation planning committee – comprised </w:t>
      </w:r>
      <w:r w:rsidR="00B50113" w:rsidRPr="005A2815">
        <w:rPr>
          <w:rFonts w:cstheme="minorHAnsi"/>
          <w:szCs w:val="24"/>
        </w:rPr>
        <w:t xml:space="preserve">of </w:t>
      </w:r>
      <w:r w:rsidR="000E4185">
        <w:rPr>
          <w:rFonts w:cstheme="minorHAnsi"/>
          <w:szCs w:val="24"/>
        </w:rPr>
        <w:t xml:space="preserve">Roundup Memorial Healthcare’s </w:t>
      </w:r>
      <w:r w:rsidR="00001926" w:rsidRPr="005A2815">
        <w:rPr>
          <w:rFonts w:cstheme="minorHAnsi"/>
          <w:szCs w:val="24"/>
        </w:rPr>
        <w:t>(</w:t>
      </w:r>
      <w:r w:rsidR="000E4185">
        <w:rPr>
          <w:rFonts w:cstheme="minorHAnsi"/>
          <w:szCs w:val="24"/>
        </w:rPr>
        <w:t>RMH</w:t>
      </w:r>
      <w:r w:rsidR="00006867" w:rsidRPr="005A2815">
        <w:rPr>
          <w:rFonts w:cstheme="minorHAnsi"/>
          <w:szCs w:val="24"/>
        </w:rPr>
        <w:t>)</w:t>
      </w:r>
      <w:r w:rsidR="00562DD3" w:rsidRPr="00001926">
        <w:rPr>
          <w:rFonts w:cstheme="minorHAnsi"/>
          <w:szCs w:val="24"/>
        </w:rPr>
        <w:t xml:space="preserve"> leaders</w:t>
      </w:r>
      <w:r w:rsidR="00006867">
        <w:rPr>
          <w:rFonts w:cstheme="minorHAnsi"/>
          <w:szCs w:val="24"/>
        </w:rPr>
        <w:t>hip</w:t>
      </w:r>
      <w:r w:rsidR="00562DD3" w:rsidRPr="00001926">
        <w:rPr>
          <w:rFonts w:cstheme="minorHAnsi"/>
          <w:szCs w:val="24"/>
        </w:rPr>
        <w:t xml:space="preserve"> team</w:t>
      </w:r>
      <w:r w:rsidR="00B50113" w:rsidRPr="00001926">
        <w:rPr>
          <w:rFonts w:cstheme="minorHAnsi"/>
          <w:szCs w:val="24"/>
        </w:rPr>
        <w:t>–</w:t>
      </w:r>
      <w:r w:rsidR="00AE6541" w:rsidRPr="00001926">
        <w:rPr>
          <w:rFonts w:cstheme="minorHAnsi"/>
          <w:szCs w:val="24"/>
        </w:rPr>
        <w:t xml:space="preserve"> </w:t>
      </w:r>
      <w:r w:rsidR="00B50113" w:rsidRPr="00001926">
        <w:rPr>
          <w:rFonts w:cstheme="minorHAnsi"/>
          <w:szCs w:val="24"/>
        </w:rPr>
        <w:t>participated</w:t>
      </w:r>
      <w:r w:rsidRPr="00001926">
        <w:rPr>
          <w:rFonts w:cstheme="minorHAnsi"/>
          <w:szCs w:val="24"/>
        </w:rPr>
        <w:t xml:space="preserve"> in an implementation planning process to systematically and thoughtfully respond to all issues and opportunities </w:t>
      </w:r>
      <w:r w:rsidR="00B50113" w:rsidRPr="00001926">
        <w:rPr>
          <w:rFonts w:cstheme="minorHAnsi"/>
          <w:szCs w:val="24"/>
        </w:rPr>
        <w:t xml:space="preserve">identified through </w:t>
      </w:r>
      <w:r w:rsidR="00001926">
        <w:rPr>
          <w:rFonts w:cstheme="minorHAnsi"/>
          <w:szCs w:val="24"/>
        </w:rPr>
        <w:t>their community health</w:t>
      </w:r>
      <w:r w:rsidR="00562DD3" w:rsidRPr="00001926">
        <w:rPr>
          <w:rFonts w:cstheme="minorHAnsi"/>
          <w:szCs w:val="24"/>
        </w:rPr>
        <w:t xml:space="preserve"> needs assessment</w:t>
      </w:r>
      <w:r w:rsidR="00001926">
        <w:rPr>
          <w:rFonts w:cstheme="minorHAnsi"/>
          <w:szCs w:val="24"/>
        </w:rPr>
        <w:t xml:space="preserve"> (CHNA)</w:t>
      </w:r>
      <w:r w:rsidR="00562DD3" w:rsidRPr="00001926">
        <w:rPr>
          <w:rFonts w:cstheme="minorHAnsi"/>
          <w:szCs w:val="24"/>
        </w:rPr>
        <w:t xml:space="preserve"> p</w:t>
      </w:r>
      <w:r w:rsidR="00CE7F5F" w:rsidRPr="00001926">
        <w:rPr>
          <w:rFonts w:cstheme="minorHAnsi"/>
          <w:szCs w:val="24"/>
        </w:rPr>
        <w:t>rocess</w:t>
      </w:r>
      <w:r w:rsidR="004025B2" w:rsidRPr="00001926">
        <w:rPr>
          <w:rFonts w:cstheme="minorHAnsi"/>
          <w:szCs w:val="24"/>
        </w:rPr>
        <w:t>.</w:t>
      </w:r>
    </w:p>
    <w:p w14:paraId="6C8E8392" w14:textId="11F8AB36" w:rsidR="00380B5A" w:rsidRPr="00684A5E" w:rsidRDefault="0055453F" w:rsidP="0082532F">
      <w:pPr>
        <w:spacing w:after="120"/>
        <w:rPr>
          <w:rFonts w:eastAsia="Times New Roman"/>
          <w:lang w:bidi="ar-SA"/>
        </w:rPr>
      </w:pPr>
      <w:r w:rsidRPr="0055453F">
        <w:rPr>
          <w:rFonts w:cstheme="minorHAnsi"/>
          <w:szCs w:val="24"/>
        </w:rPr>
        <w:t xml:space="preserve">The </w:t>
      </w:r>
      <w:r w:rsidR="00D267BF" w:rsidRPr="00D267BF">
        <w:rPr>
          <w:rFonts w:cstheme="minorHAnsi"/>
          <w:szCs w:val="24"/>
        </w:rPr>
        <w:t>Community Health Services Development (CHSD),</w:t>
      </w:r>
      <w:r w:rsidRPr="0055453F">
        <w:rPr>
          <w:rFonts w:cstheme="minorHAnsi"/>
          <w:szCs w:val="24"/>
        </w:rPr>
        <w:t xml:space="preserve"> community health needs assessment was performed in the </w:t>
      </w:r>
      <w:r w:rsidR="00021312">
        <w:rPr>
          <w:rFonts w:cstheme="minorHAnsi"/>
          <w:szCs w:val="24"/>
        </w:rPr>
        <w:t>spring</w:t>
      </w:r>
      <w:r w:rsidR="009069C6" w:rsidRPr="005A2815">
        <w:rPr>
          <w:rFonts w:cstheme="minorHAnsi"/>
          <w:szCs w:val="24"/>
        </w:rPr>
        <w:t xml:space="preserve"> </w:t>
      </w:r>
      <w:r w:rsidRPr="005A2815">
        <w:rPr>
          <w:rFonts w:cstheme="minorHAnsi"/>
          <w:szCs w:val="24"/>
        </w:rPr>
        <w:t>of 20</w:t>
      </w:r>
      <w:r w:rsidR="009069C6" w:rsidRPr="005A2815">
        <w:rPr>
          <w:rFonts w:cstheme="minorHAnsi"/>
          <w:szCs w:val="24"/>
        </w:rPr>
        <w:t>2</w:t>
      </w:r>
      <w:r w:rsidR="00923A6F">
        <w:rPr>
          <w:rFonts w:cstheme="minorHAnsi"/>
          <w:szCs w:val="24"/>
        </w:rPr>
        <w:t>4</w:t>
      </w:r>
      <w:r w:rsidRPr="005A2815">
        <w:rPr>
          <w:rFonts w:cstheme="minorHAnsi"/>
          <w:szCs w:val="24"/>
        </w:rPr>
        <w:t xml:space="preserve"> to</w:t>
      </w:r>
      <w:r w:rsidRPr="0055453F">
        <w:rPr>
          <w:rFonts w:cstheme="minorHAnsi"/>
          <w:szCs w:val="24"/>
        </w:rPr>
        <w:t xml:space="preserve"> determine the most important health needs and opportunities for </w:t>
      </w:r>
      <w:r w:rsidR="000E4185">
        <w:rPr>
          <w:rFonts w:cstheme="minorHAnsi"/>
          <w:szCs w:val="24"/>
        </w:rPr>
        <w:t>Musselshell</w:t>
      </w:r>
      <w:r w:rsidR="005A2815">
        <w:rPr>
          <w:rFonts w:cstheme="minorHAnsi"/>
          <w:szCs w:val="24"/>
        </w:rPr>
        <w:t xml:space="preserve"> County</w:t>
      </w:r>
      <w:r w:rsidRPr="0055453F">
        <w:rPr>
          <w:rFonts w:cstheme="minorHAnsi"/>
          <w:szCs w:val="24"/>
        </w:rPr>
        <w:t xml:space="preserve">, Montana. </w:t>
      </w:r>
      <w:r w:rsidR="00CE4122" w:rsidRPr="00CE4122">
        <w:rPr>
          <w:rFonts w:cstheme="minorHAnsi"/>
          <w:szCs w:val="24"/>
        </w:rPr>
        <w:t xml:space="preserve">The CHSD project is administrated by the Montana Office of Rural </w:t>
      </w:r>
      <w:r w:rsidR="00CE4122" w:rsidRPr="00684A5E">
        <w:rPr>
          <w:rFonts w:cstheme="minorHAnsi"/>
          <w:szCs w:val="24"/>
        </w:rPr>
        <w:t xml:space="preserve">Health (MORH) and funded in part through the Montana Health Research and Education Foundation (MHREF) Flex Grant. </w:t>
      </w:r>
      <w:r w:rsidRPr="00684A5E">
        <w:rPr>
          <w:rFonts w:eastAsia="Times New Roman" w:cstheme="minorHAnsi"/>
          <w:szCs w:val="24"/>
        </w:rPr>
        <w:t xml:space="preserve">“Needs” were identified as the top </w:t>
      </w:r>
      <w:r w:rsidRPr="00684A5E">
        <w:rPr>
          <w:rFonts w:cstheme="minorHAnsi"/>
          <w:szCs w:val="24"/>
        </w:rPr>
        <w:t>issues or opportunities rated</w:t>
      </w:r>
      <w:r w:rsidRPr="00684A5E">
        <w:rPr>
          <w:rFonts w:eastAsia="Times New Roman" w:cstheme="minorHAnsi"/>
          <w:szCs w:val="24"/>
        </w:rPr>
        <w:t xml:space="preserve"> by respondents</w:t>
      </w:r>
      <w:r w:rsidRPr="00684A5E">
        <w:rPr>
          <w:rFonts w:cstheme="minorHAnsi"/>
          <w:szCs w:val="24"/>
        </w:rPr>
        <w:t xml:space="preserve"> during the CHSD survey process or during focus groups (see page </w:t>
      </w:r>
      <w:r w:rsidR="00DF4281" w:rsidRPr="00684A5E">
        <w:rPr>
          <w:rFonts w:cstheme="minorHAnsi"/>
          <w:szCs w:val="24"/>
        </w:rPr>
        <w:t xml:space="preserve">10 </w:t>
      </w:r>
      <w:r w:rsidRPr="00684A5E">
        <w:rPr>
          <w:rFonts w:cstheme="minorHAnsi"/>
          <w:szCs w:val="24"/>
        </w:rPr>
        <w:t>for a list of “Needs Identified and Prioritized”). For more information regarding the needs identified, as well as the assessment process/approach/methodology, please refer to the facility’s assessment report, which is posted on the facility’s website</w:t>
      </w:r>
      <w:r w:rsidR="003E02A9" w:rsidRPr="00684A5E">
        <w:rPr>
          <w:rFonts w:cstheme="minorHAnsi"/>
          <w:szCs w:val="24"/>
        </w:rPr>
        <w:t xml:space="preserve"> </w:t>
      </w:r>
      <w:r w:rsidR="008468A8" w:rsidRPr="00684A5E">
        <w:rPr>
          <w:rFonts w:cstheme="minorHAnsi"/>
          <w:szCs w:val="24"/>
        </w:rPr>
        <w:t>(</w:t>
      </w:r>
      <w:hyperlink r:id="rId10" w:history="1">
        <w:r w:rsidR="00236D2D" w:rsidRPr="00AC2CE3">
          <w:rPr>
            <w:rStyle w:val="Hyperlink"/>
          </w:rPr>
          <w:t>https://www.rmhmt.org/documents/RMH_2024_CHNAReport_FinalRB-edits.pdf</w:t>
        </w:r>
      </w:hyperlink>
      <w:r w:rsidR="00236D2D">
        <w:t xml:space="preserve">). </w:t>
      </w:r>
    </w:p>
    <w:p w14:paraId="131B0487" w14:textId="03921698" w:rsidR="008E5A76" w:rsidRPr="00001926" w:rsidRDefault="00B50113" w:rsidP="0082532F">
      <w:pPr>
        <w:spacing w:after="120"/>
        <w:rPr>
          <w:rFonts w:eastAsia="Times New Roman" w:cstheme="minorHAnsi"/>
          <w:szCs w:val="24"/>
        </w:rPr>
      </w:pPr>
      <w:r w:rsidRPr="00684A5E">
        <w:rPr>
          <w:rFonts w:cstheme="minorHAnsi"/>
          <w:szCs w:val="24"/>
        </w:rPr>
        <w:t xml:space="preserve">The </w:t>
      </w:r>
      <w:r w:rsidR="00030BD6" w:rsidRPr="00684A5E">
        <w:rPr>
          <w:rFonts w:cstheme="minorHAnsi"/>
          <w:szCs w:val="24"/>
        </w:rPr>
        <w:t xml:space="preserve">community steering and </w:t>
      </w:r>
      <w:r w:rsidRPr="00684A5E">
        <w:rPr>
          <w:rFonts w:cstheme="minorHAnsi"/>
          <w:szCs w:val="24"/>
        </w:rPr>
        <w:t xml:space="preserve">implementation planning </w:t>
      </w:r>
      <w:r w:rsidR="00030BD6" w:rsidRPr="00684A5E">
        <w:rPr>
          <w:rFonts w:cstheme="minorHAnsi"/>
          <w:szCs w:val="24"/>
        </w:rPr>
        <w:t>committees</w:t>
      </w:r>
      <w:r w:rsidRPr="00684A5E">
        <w:rPr>
          <w:rFonts w:cstheme="minorHAnsi"/>
          <w:szCs w:val="24"/>
        </w:rPr>
        <w:t xml:space="preserve"> identified the most important health needs to be addressed by reviewing the CHNA, secondary data, community demographics, and </w:t>
      </w:r>
      <w:r w:rsidR="00AC2963" w:rsidRPr="00684A5E">
        <w:rPr>
          <w:rFonts w:cstheme="minorHAnsi"/>
          <w:szCs w:val="24"/>
        </w:rPr>
        <w:t xml:space="preserve">input from representatives </w:t>
      </w:r>
      <w:r w:rsidR="00BF71E2" w:rsidRPr="00684A5E">
        <w:rPr>
          <w:rFonts w:cstheme="minorHAnsi"/>
          <w:szCs w:val="24"/>
        </w:rPr>
        <w:t>of</w:t>
      </w:r>
      <w:r w:rsidR="008E5A76" w:rsidRPr="00684A5E">
        <w:rPr>
          <w:rFonts w:cstheme="minorHAnsi"/>
          <w:szCs w:val="24"/>
        </w:rPr>
        <w:t xml:space="preserve"> the broad interest of the community, including those with public health expertise </w:t>
      </w:r>
      <w:r w:rsidR="00AC2963" w:rsidRPr="00684A5E">
        <w:rPr>
          <w:rFonts w:cstheme="minorHAnsi"/>
          <w:szCs w:val="24"/>
        </w:rPr>
        <w:t>(</w:t>
      </w:r>
      <w:r w:rsidR="008E5A76" w:rsidRPr="00684A5E">
        <w:rPr>
          <w:rFonts w:cstheme="minorHAnsi"/>
          <w:szCs w:val="24"/>
        </w:rPr>
        <w:t xml:space="preserve">see page </w:t>
      </w:r>
      <w:r w:rsidR="00DF4281" w:rsidRPr="00684A5E">
        <w:rPr>
          <w:rFonts w:cstheme="minorHAnsi"/>
          <w:szCs w:val="24"/>
        </w:rPr>
        <w:t xml:space="preserve">8 </w:t>
      </w:r>
      <w:r w:rsidR="008E5A76" w:rsidRPr="00684A5E">
        <w:rPr>
          <w:rFonts w:cstheme="minorHAnsi"/>
          <w:szCs w:val="24"/>
        </w:rPr>
        <w:t>for</w:t>
      </w:r>
      <w:r w:rsidR="008E5A76" w:rsidRPr="00155F37">
        <w:rPr>
          <w:rFonts w:cstheme="minorHAnsi"/>
          <w:szCs w:val="24"/>
        </w:rPr>
        <w:t xml:space="preserve"> a</w:t>
      </w:r>
      <w:r w:rsidR="008E5A76" w:rsidRPr="00001926">
        <w:rPr>
          <w:rFonts w:cstheme="minorHAnsi"/>
          <w:szCs w:val="24"/>
        </w:rPr>
        <w:t>dditional information regarding input received from community representatives</w:t>
      </w:r>
      <w:r w:rsidR="00AC2963" w:rsidRPr="00001926">
        <w:rPr>
          <w:rFonts w:cstheme="minorHAnsi"/>
          <w:szCs w:val="24"/>
        </w:rPr>
        <w:t>).</w:t>
      </w:r>
      <w:r w:rsidR="008E5A76" w:rsidRPr="00001926">
        <w:rPr>
          <w:rFonts w:eastAsia="Times New Roman" w:cstheme="minorHAnsi"/>
          <w:szCs w:val="24"/>
        </w:rPr>
        <w:t xml:space="preserve">  </w:t>
      </w:r>
    </w:p>
    <w:p w14:paraId="480854D1" w14:textId="4EFB577C" w:rsidR="00255C3D" w:rsidRPr="00001926" w:rsidRDefault="009547C5" w:rsidP="0082532F">
      <w:pPr>
        <w:spacing w:after="120"/>
        <w:rPr>
          <w:rFonts w:cstheme="minorHAnsi"/>
          <w:szCs w:val="24"/>
        </w:rPr>
      </w:pPr>
      <w:r w:rsidRPr="00001926">
        <w:rPr>
          <w:rFonts w:cstheme="minorHAnsi"/>
          <w:szCs w:val="24"/>
        </w:rPr>
        <w:t xml:space="preserve">The </w:t>
      </w:r>
      <w:r w:rsidR="008E5A76" w:rsidRPr="00001926">
        <w:rPr>
          <w:rFonts w:cstheme="minorHAnsi"/>
          <w:szCs w:val="24"/>
        </w:rPr>
        <w:t>implementation planning committee</w:t>
      </w:r>
      <w:r w:rsidR="0098276D">
        <w:rPr>
          <w:rFonts w:cstheme="minorHAnsi"/>
          <w:szCs w:val="24"/>
        </w:rPr>
        <w:t xml:space="preserve"> reviewed the priority recommendations provided by the community steering committee and </w:t>
      </w:r>
      <w:r w:rsidR="00443AF4" w:rsidRPr="00001926">
        <w:rPr>
          <w:rFonts w:cstheme="minorHAnsi"/>
          <w:szCs w:val="24"/>
        </w:rPr>
        <w:t xml:space="preserve">determined which </w:t>
      </w:r>
      <w:r w:rsidR="00F05CBB" w:rsidRPr="00001926">
        <w:rPr>
          <w:rFonts w:cstheme="minorHAnsi"/>
          <w:szCs w:val="24"/>
        </w:rPr>
        <w:t xml:space="preserve">needs </w:t>
      </w:r>
      <w:r w:rsidR="00443AF4" w:rsidRPr="00001926">
        <w:rPr>
          <w:rFonts w:cstheme="minorHAnsi"/>
          <w:szCs w:val="24"/>
        </w:rPr>
        <w:t>or opportunities could be addressed considering</w:t>
      </w:r>
      <w:r w:rsidR="00BF71E2">
        <w:rPr>
          <w:rFonts w:cstheme="minorHAnsi"/>
          <w:szCs w:val="24"/>
        </w:rPr>
        <w:t xml:space="preserve"> </w:t>
      </w:r>
      <w:r w:rsidR="00021312">
        <w:rPr>
          <w:rFonts w:cstheme="minorHAnsi"/>
          <w:szCs w:val="24"/>
        </w:rPr>
        <w:t>RMH</w:t>
      </w:r>
      <w:r w:rsidR="00030BD6" w:rsidRPr="00577E70">
        <w:rPr>
          <w:rFonts w:cstheme="minorHAnsi"/>
          <w:szCs w:val="24"/>
        </w:rPr>
        <w:t>’s</w:t>
      </w:r>
      <w:r w:rsidR="003D754B" w:rsidRPr="00001926">
        <w:rPr>
          <w:rFonts w:cstheme="minorHAnsi"/>
          <w:szCs w:val="24"/>
        </w:rPr>
        <w:t xml:space="preserve"> </w:t>
      </w:r>
      <w:r w:rsidR="00BF62E5" w:rsidRPr="00001926">
        <w:rPr>
          <w:rFonts w:cstheme="minorHAnsi"/>
          <w:szCs w:val="24"/>
        </w:rPr>
        <w:t xml:space="preserve">parameters of </w:t>
      </w:r>
      <w:r w:rsidR="00F05CBB" w:rsidRPr="00001926">
        <w:rPr>
          <w:rFonts w:cstheme="minorHAnsi"/>
          <w:szCs w:val="24"/>
        </w:rPr>
        <w:t xml:space="preserve">resources and limitations. The committee then prioritized the needs/opportunities using the additional parameters of the organizational vision, mission, and values, as well as existing and potential community partners. </w:t>
      </w:r>
      <w:r w:rsidR="00AC2963" w:rsidRPr="00001926">
        <w:rPr>
          <w:rFonts w:cstheme="minorHAnsi"/>
          <w:szCs w:val="24"/>
        </w:rPr>
        <w:t>Participants the</w:t>
      </w:r>
      <w:r w:rsidR="006F34C1" w:rsidRPr="00001926">
        <w:rPr>
          <w:rFonts w:cstheme="minorHAnsi"/>
          <w:szCs w:val="24"/>
        </w:rPr>
        <w:t xml:space="preserve">n </w:t>
      </w:r>
      <w:r w:rsidR="00F05CBB" w:rsidRPr="00001926">
        <w:rPr>
          <w:rFonts w:cstheme="minorHAnsi"/>
          <w:szCs w:val="24"/>
        </w:rPr>
        <w:t>created a goal to achieve through strategies and activities, as well as the general approach to meeting the stated goal (i.e.</w:t>
      </w:r>
      <w:r w:rsidR="002E33F3">
        <w:rPr>
          <w:rFonts w:cstheme="minorHAnsi"/>
          <w:szCs w:val="24"/>
        </w:rPr>
        <w:t>,</w:t>
      </w:r>
      <w:r w:rsidR="00F05CBB" w:rsidRPr="00001926">
        <w:rPr>
          <w:rFonts w:cstheme="minorHAnsi"/>
          <w:szCs w:val="24"/>
        </w:rPr>
        <w:t xml:space="preserve"> staff member </w:t>
      </w:r>
      <w:r w:rsidR="00AC2963" w:rsidRPr="00001926">
        <w:rPr>
          <w:rFonts w:cstheme="minorHAnsi"/>
          <w:szCs w:val="24"/>
        </w:rPr>
        <w:t>responsibilities, timeline,</w:t>
      </w:r>
      <w:r w:rsidR="00F05CBB" w:rsidRPr="00001926">
        <w:rPr>
          <w:rFonts w:cstheme="minorHAnsi"/>
          <w:szCs w:val="24"/>
        </w:rPr>
        <w:t xml:space="preserve"> potential community partners, anticipated impact(s), and performance/evaluation measures)</w:t>
      </w:r>
      <w:r w:rsidR="00CF00F9" w:rsidRPr="00001926">
        <w:rPr>
          <w:rFonts w:cstheme="minorHAnsi"/>
          <w:szCs w:val="24"/>
        </w:rPr>
        <w:t>.</w:t>
      </w:r>
    </w:p>
    <w:p w14:paraId="7FEBB499" w14:textId="0AD64F27" w:rsidR="0077443B" w:rsidRDefault="00A416E9" w:rsidP="00A416E9">
      <w:pPr>
        <w:rPr>
          <w:rFonts w:cstheme="minorHAnsi"/>
          <w:szCs w:val="24"/>
        </w:rPr>
      </w:pPr>
      <w:r w:rsidRPr="00001926">
        <w:rPr>
          <w:rFonts w:cstheme="minorHAnsi"/>
          <w:szCs w:val="24"/>
        </w:rPr>
        <w:t>The prioritized health needs as determined through the assessment process and which the facility will be addressing relates to the following</w:t>
      </w:r>
      <w:r w:rsidR="006321B2" w:rsidRPr="00001926">
        <w:rPr>
          <w:rFonts w:cstheme="minorHAnsi"/>
          <w:szCs w:val="24"/>
        </w:rPr>
        <w:t xml:space="preserve"> healthcare issues</w:t>
      </w:r>
      <w:r w:rsidRPr="00001926">
        <w:rPr>
          <w:rFonts w:cstheme="minorHAnsi"/>
          <w:szCs w:val="24"/>
        </w:rPr>
        <w:t>:</w:t>
      </w:r>
    </w:p>
    <w:p w14:paraId="5AA75173" w14:textId="77777777" w:rsidR="0077443B" w:rsidRPr="00001926" w:rsidRDefault="0077443B" w:rsidP="00A416E9">
      <w:pPr>
        <w:rPr>
          <w:rFonts w:cstheme="minorHAnsi"/>
          <w:szCs w:val="24"/>
        </w:rPr>
      </w:pPr>
    </w:p>
    <w:p w14:paraId="23686543" w14:textId="13584200" w:rsidR="00BF71E2" w:rsidRPr="00EE3565" w:rsidRDefault="00344B86" w:rsidP="00E806AC">
      <w:pPr>
        <w:pStyle w:val="ListParagraph"/>
        <w:numPr>
          <w:ilvl w:val="0"/>
          <w:numId w:val="7"/>
        </w:numPr>
        <w:shd w:val="clear" w:color="auto" w:fill="8DB3E2" w:themeFill="text2" w:themeFillTint="66"/>
        <w:autoSpaceDE w:val="0"/>
        <w:autoSpaceDN w:val="0"/>
        <w:adjustRightInd w:val="0"/>
        <w:spacing w:after="160"/>
        <w:ind w:right="720"/>
        <w:rPr>
          <w:rFonts w:cstheme="minorHAnsi"/>
          <w:b/>
          <w:bCs/>
          <w:szCs w:val="24"/>
        </w:rPr>
      </w:pPr>
      <w:r>
        <w:rPr>
          <w:rFonts w:cs="Arial"/>
          <w:b/>
          <w:bCs/>
          <w:szCs w:val="24"/>
        </w:rPr>
        <w:t>Mental and behavioral health</w:t>
      </w:r>
    </w:p>
    <w:p w14:paraId="77018E35" w14:textId="2DC2D64C" w:rsidR="00BF71E2" w:rsidRPr="00EE3565" w:rsidRDefault="00344B86" w:rsidP="00E806AC">
      <w:pPr>
        <w:pStyle w:val="ListParagraph"/>
        <w:numPr>
          <w:ilvl w:val="0"/>
          <w:numId w:val="7"/>
        </w:numPr>
        <w:shd w:val="clear" w:color="auto" w:fill="C2D69B" w:themeFill="accent3" w:themeFillTint="99"/>
        <w:ind w:right="720"/>
        <w:rPr>
          <w:rFonts w:cstheme="minorHAnsi"/>
          <w:b/>
          <w:bCs/>
          <w:szCs w:val="24"/>
        </w:rPr>
      </w:pPr>
      <w:r>
        <w:rPr>
          <w:rFonts w:cstheme="minorHAnsi"/>
          <w:b/>
          <w:bCs/>
          <w:szCs w:val="24"/>
        </w:rPr>
        <w:t>Awareness of health</w:t>
      </w:r>
      <w:r w:rsidR="0018495D">
        <w:rPr>
          <w:rFonts w:cstheme="minorHAnsi"/>
          <w:b/>
          <w:bCs/>
          <w:szCs w:val="24"/>
        </w:rPr>
        <w:t xml:space="preserve"> </w:t>
      </w:r>
      <w:r>
        <w:rPr>
          <w:rFonts w:cstheme="minorHAnsi"/>
          <w:b/>
          <w:bCs/>
          <w:szCs w:val="24"/>
        </w:rPr>
        <w:t>resources</w:t>
      </w:r>
      <w:r w:rsidR="0018495D">
        <w:rPr>
          <w:rFonts w:cstheme="minorHAnsi"/>
          <w:b/>
          <w:bCs/>
          <w:szCs w:val="24"/>
        </w:rPr>
        <w:t xml:space="preserve"> and </w:t>
      </w:r>
      <w:r>
        <w:rPr>
          <w:rFonts w:cstheme="minorHAnsi"/>
          <w:b/>
          <w:bCs/>
          <w:szCs w:val="24"/>
        </w:rPr>
        <w:t>services</w:t>
      </w:r>
    </w:p>
    <w:p w14:paraId="11B9836A" w14:textId="5EA41E13" w:rsidR="00BF71E2" w:rsidRDefault="00344B86" w:rsidP="00E806AC">
      <w:pPr>
        <w:pStyle w:val="ListParagraph"/>
        <w:numPr>
          <w:ilvl w:val="0"/>
          <w:numId w:val="7"/>
        </w:numPr>
        <w:shd w:val="clear" w:color="auto" w:fill="92CDDC" w:themeFill="accent5" w:themeFillTint="99"/>
        <w:ind w:right="720"/>
        <w:rPr>
          <w:rFonts w:cstheme="minorHAnsi"/>
          <w:b/>
          <w:bCs/>
          <w:szCs w:val="24"/>
        </w:rPr>
      </w:pPr>
      <w:r>
        <w:rPr>
          <w:rFonts w:cstheme="minorHAnsi"/>
          <w:b/>
          <w:bCs/>
          <w:szCs w:val="24"/>
        </w:rPr>
        <w:t>Access to</w:t>
      </w:r>
      <w:r w:rsidR="00BA613A">
        <w:rPr>
          <w:rFonts w:cstheme="minorHAnsi"/>
          <w:b/>
          <w:bCs/>
          <w:szCs w:val="24"/>
        </w:rPr>
        <w:t xml:space="preserve"> specialty care</w:t>
      </w:r>
    </w:p>
    <w:p w14:paraId="12D4CD0E" w14:textId="77777777" w:rsidR="00BF71E2" w:rsidRPr="00BE50BF" w:rsidRDefault="00BF71E2" w:rsidP="00BF71E2">
      <w:pPr>
        <w:pStyle w:val="ListParagraph"/>
        <w:rPr>
          <w:rFonts w:cstheme="minorHAnsi"/>
          <w:szCs w:val="24"/>
        </w:rPr>
      </w:pPr>
    </w:p>
    <w:p w14:paraId="1BD7083C" w14:textId="2E546B21" w:rsidR="00A416E9" w:rsidRPr="00001926" w:rsidRDefault="00A416E9" w:rsidP="00A416E9">
      <w:pPr>
        <w:rPr>
          <w:rFonts w:cstheme="minorHAnsi"/>
          <w:szCs w:val="24"/>
        </w:rPr>
      </w:pPr>
      <w:r w:rsidRPr="00001926">
        <w:rPr>
          <w:rFonts w:cstheme="minorHAnsi"/>
          <w:szCs w:val="24"/>
        </w:rPr>
        <w:lastRenderedPageBreak/>
        <w:t xml:space="preserve">In addressing the </w:t>
      </w:r>
      <w:proofErr w:type="gramStart"/>
      <w:r w:rsidRPr="00001926">
        <w:rPr>
          <w:rFonts w:cstheme="minorHAnsi"/>
          <w:szCs w:val="24"/>
        </w:rPr>
        <w:t>aforementioned issues</w:t>
      </w:r>
      <w:proofErr w:type="gramEnd"/>
      <w:r w:rsidRPr="00577E70">
        <w:rPr>
          <w:rFonts w:cstheme="minorHAnsi"/>
          <w:szCs w:val="24"/>
        </w:rPr>
        <w:t>,</w:t>
      </w:r>
      <w:r w:rsidR="00BF71E2">
        <w:rPr>
          <w:rFonts w:cstheme="minorHAnsi"/>
          <w:szCs w:val="24"/>
        </w:rPr>
        <w:t xml:space="preserve"> </w:t>
      </w:r>
      <w:r w:rsidR="00021312">
        <w:rPr>
          <w:rFonts w:cstheme="minorHAnsi"/>
          <w:szCs w:val="24"/>
        </w:rPr>
        <w:t>Roundup Memorial Healthcare</w:t>
      </w:r>
      <w:r w:rsidRPr="00001926">
        <w:rPr>
          <w:rFonts w:cstheme="minorHAnsi"/>
          <w:szCs w:val="24"/>
        </w:rPr>
        <w:t xml:space="preserve"> seeks to:</w:t>
      </w:r>
    </w:p>
    <w:p w14:paraId="2363A111" w14:textId="77777777" w:rsidR="00A416E9" w:rsidRPr="00001926" w:rsidRDefault="00A416E9" w:rsidP="00E806AC">
      <w:pPr>
        <w:pStyle w:val="ListParagraph"/>
        <w:numPr>
          <w:ilvl w:val="0"/>
          <w:numId w:val="3"/>
        </w:numPr>
        <w:rPr>
          <w:rFonts w:cstheme="minorHAnsi"/>
          <w:szCs w:val="24"/>
        </w:rPr>
      </w:pPr>
      <w:r w:rsidRPr="00001926">
        <w:rPr>
          <w:rFonts w:cstheme="minorHAnsi"/>
          <w:szCs w:val="24"/>
        </w:rPr>
        <w:t>Improve access to healthcare services</w:t>
      </w:r>
    </w:p>
    <w:p w14:paraId="4026D6A7" w14:textId="77777777" w:rsidR="00A416E9" w:rsidRPr="00001926" w:rsidRDefault="00A416E9" w:rsidP="00E806AC">
      <w:pPr>
        <w:pStyle w:val="ListParagraph"/>
        <w:numPr>
          <w:ilvl w:val="0"/>
          <w:numId w:val="3"/>
        </w:numPr>
        <w:rPr>
          <w:rFonts w:cstheme="minorHAnsi"/>
          <w:szCs w:val="24"/>
        </w:rPr>
      </w:pPr>
      <w:r w:rsidRPr="00001926">
        <w:rPr>
          <w:rFonts w:cstheme="minorHAnsi"/>
          <w:szCs w:val="24"/>
        </w:rPr>
        <w:t>Enhance the health of the community</w:t>
      </w:r>
    </w:p>
    <w:p w14:paraId="2D059777" w14:textId="77777777" w:rsidR="00A416E9" w:rsidRPr="00001926" w:rsidRDefault="00A416E9" w:rsidP="00E806AC">
      <w:pPr>
        <w:pStyle w:val="ListParagraph"/>
        <w:numPr>
          <w:ilvl w:val="0"/>
          <w:numId w:val="3"/>
        </w:numPr>
        <w:rPr>
          <w:rFonts w:cstheme="minorHAnsi"/>
          <w:szCs w:val="24"/>
        </w:rPr>
      </w:pPr>
      <w:r w:rsidRPr="00001926">
        <w:rPr>
          <w:rFonts w:cstheme="minorHAnsi"/>
          <w:szCs w:val="24"/>
        </w:rPr>
        <w:t>Advance med</w:t>
      </w:r>
      <w:r w:rsidR="005F37B1" w:rsidRPr="00001926">
        <w:rPr>
          <w:rFonts w:cstheme="minorHAnsi"/>
          <w:szCs w:val="24"/>
        </w:rPr>
        <w:t>ical or health knowledge</w:t>
      </w:r>
    </w:p>
    <w:p w14:paraId="592A936F" w14:textId="77777777" w:rsidR="00577E70" w:rsidRDefault="00577E70" w:rsidP="00577E70">
      <w:pPr>
        <w:pStyle w:val="MediumGrid1-Accent21"/>
        <w:spacing w:line="240" w:lineRule="auto"/>
        <w:ind w:left="0"/>
        <w:rPr>
          <w:rFonts w:cstheme="minorHAnsi"/>
          <w:b/>
          <w:szCs w:val="24"/>
          <w:u w:val="single"/>
        </w:rPr>
      </w:pPr>
    </w:p>
    <w:p w14:paraId="45ABE048" w14:textId="3511DABC" w:rsidR="00EF2D8F" w:rsidRDefault="00EF2D8F" w:rsidP="00577E70">
      <w:pPr>
        <w:pStyle w:val="MediumGrid1-Accent21"/>
        <w:spacing w:line="240" w:lineRule="auto"/>
        <w:ind w:left="0"/>
        <w:rPr>
          <w:rFonts w:cstheme="minorHAnsi"/>
          <w:b/>
          <w:szCs w:val="24"/>
          <w:u w:val="single"/>
        </w:rPr>
      </w:pPr>
    </w:p>
    <w:p w14:paraId="2A9F1E38" w14:textId="7109BC49" w:rsidR="00EF2D8F" w:rsidRDefault="00EF2D8F" w:rsidP="00577E70">
      <w:pPr>
        <w:pStyle w:val="MediumGrid1-Accent21"/>
        <w:spacing w:line="240" w:lineRule="auto"/>
        <w:ind w:left="0"/>
        <w:rPr>
          <w:rFonts w:cstheme="minorHAnsi"/>
          <w:b/>
          <w:szCs w:val="24"/>
          <w:u w:val="single"/>
        </w:rPr>
      </w:pPr>
    </w:p>
    <w:p w14:paraId="17534B2D" w14:textId="1A8D17F8" w:rsidR="00E12644" w:rsidRDefault="00E12644" w:rsidP="00E12644">
      <w:pPr>
        <w:rPr>
          <w:rFonts w:cstheme="minorHAnsi"/>
          <w:b/>
          <w:szCs w:val="24"/>
          <w:u w:val="single"/>
        </w:rPr>
      </w:pPr>
    </w:p>
    <w:p w14:paraId="18729C29" w14:textId="615CC42D" w:rsidR="007E7F87" w:rsidRPr="007E7F87" w:rsidRDefault="008468A8" w:rsidP="007E7F87">
      <w:pPr>
        <w:rPr>
          <w:rFonts w:cstheme="minorHAnsi"/>
          <w:bCs/>
          <w:szCs w:val="24"/>
        </w:rPr>
      </w:pPr>
      <w:r>
        <w:rPr>
          <w:rFonts w:cstheme="minorHAnsi"/>
          <w:b/>
          <w:szCs w:val="24"/>
          <w:u w:val="single"/>
        </w:rPr>
        <w:t xml:space="preserve">Facility </w:t>
      </w:r>
      <w:r w:rsidR="00030BD6" w:rsidRPr="00E12644">
        <w:rPr>
          <w:rFonts w:cstheme="minorHAnsi"/>
          <w:b/>
          <w:szCs w:val="24"/>
          <w:u w:val="single"/>
        </w:rPr>
        <w:t>Mission</w:t>
      </w:r>
      <w:r w:rsidR="00030BD6" w:rsidRPr="007E7F87">
        <w:rPr>
          <w:rFonts w:cstheme="minorHAnsi"/>
          <w:b/>
          <w:szCs w:val="24"/>
        </w:rPr>
        <w:t>:</w:t>
      </w:r>
      <w:r w:rsidR="003E02A9" w:rsidRPr="007E7F87">
        <w:rPr>
          <w:rFonts w:cstheme="minorHAnsi"/>
          <w:b/>
          <w:szCs w:val="24"/>
        </w:rPr>
        <w:t xml:space="preserve"> </w:t>
      </w:r>
      <w:r w:rsidR="00783BC8">
        <w:rPr>
          <w:rFonts w:ascii="Calibri" w:hAnsi="Calibri" w:cs="Calibri"/>
          <w:color w:val="0D0D0D"/>
          <w:shd w:val="clear" w:color="auto" w:fill="FFFFFF"/>
        </w:rPr>
        <w:t>To deliver safe, patient-centered care with the kindness we would want for ourselves and our family.</w:t>
      </w:r>
    </w:p>
    <w:p w14:paraId="7FDD8065" w14:textId="77777777" w:rsidR="007E7F87" w:rsidRPr="007E7F87" w:rsidRDefault="007E7F87" w:rsidP="007E7F87">
      <w:pPr>
        <w:rPr>
          <w:rFonts w:cstheme="minorHAnsi"/>
          <w:b/>
          <w:szCs w:val="24"/>
          <w:u w:val="single"/>
        </w:rPr>
      </w:pPr>
    </w:p>
    <w:p w14:paraId="204248CB" w14:textId="07352558" w:rsidR="008468A8" w:rsidRPr="00F37AA8" w:rsidRDefault="00F37AA8" w:rsidP="008468A8">
      <w:pPr>
        <w:rPr>
          <w:rFonts w:cstheme="minorHAnsi"/>
          <w:bCs/>
          <w:szCs w:val="24"/>
        </w:rPr>
      </w:pPr>
      <w:r>
        <w:rPr>
          <w:rFonts w:cstheme="minorHAnsi"/>
          <w:b/>
          <w:szCs w:val="24"/>
          <w:u w:val="single"/>
        </w:rPr>
        <w:t xml:space="preserve">Facility </w:t>
      </w:r>
      <w:r w:rsidR="007E7F87" w:rsidRPr="007E7F87">
        <w:rPr>
          <w:rFonts w:cstheme="minorHAnsi"/>
          <w:b/>
          <w:szCs w:val="24"/>
          <w:u w:val="single"/>
        </w:rPr>
        <w:t>Vision</w:t>
      </w:r>
      <w:r w:rsidR="007E7F87" w:rsidRPr="00F37AA8">
        <w:rPr>
          <w:rFonts w:cstheme="minorHAnsi"/>
          <w:bCs/>
          <w:szCs w:val="24"/>
        </w:rPr>
        <w:t xml:space="preserve">: </w:t>
      </w:r>
      <w:r w:rsidR="00021312">
        <w:rPr>
          <w:rFonts w:ascii="Calibri" w:hAnsi="Calibri" w:cs="Calibri"/>
          <w:color w:val="0D0D0D"/>
          <w:shd w:val="clear" w:color="auto" w:fill="FFFFFF"/>
        </w:rPr>
        <w:t>To offer quality care and programs that meet community needs, exceed patients’ expectations, and are provided in a caring, convenient, cost-effective, and accessible manner.</w:t>
      </w:r>
    </w:p>
    <w:p w14:paraId="76E1F024" w14:textId="646AF912" w:rsidR="00C82B16" w:rsidRPr="00030BD6" w:rsidRDefault="00C82B16" w:rsidP="00030BD6">
      <w:pPr>
        <w:rPr>
          <w:rFonts w:cstheme="minorHAnsi"/>
          <w:b/>
          <w:szCs w:val="24"/>
          <w:u w:val="single"/>
        </w:rPr>
      </w:pPr>
    </w:p>
    <w:p w14:paraId="449CC5A4" w14:textId="56E5B287" w:rsidR="00EF2D8F" w:rsidRDefault="00EF2D8F" w:rsidP="0018399C">
      <w:pPr>
        <w:rPr>
          <w:rFonts w:cstheme="minorHAnsi"/>
          <w:b/>
          <w:szCs w:val="24"/>
          <w:u w:val="single"/>
        </w:rPr>
      </w:pPr>
    </w:p>
    <w:p w14:paraId="55273506" w14:textId="77777777" w:rsidR="009C1613" w:rsidRDefault="009C1613" w:rsidP="00E12644">
      <w:pPr>
        <w:rPr>
          <w:rFonts w:cstheme="minorHAnsi"/>
          <w:b/>
          <w:color w:val="000000" w:themeColor="text1"/>
          <w:szCs w:val="24"/>
          <w:u w:val="single"/>
        </w:rPr>
      </w:pPr>
    </w:p>
    <w:p w14:paraId="4FBC0594" w14:textId="1DF82EC6" w:rsidR="00585AC8" w:rsidRPr="00E12644" w:rsidRDefault="00AC2963" w:rsidP="00E12644">
      <w:pPr>
        <w:rPr>
          <w:rFonts w:cstheme="minorHAnsi"/>
          <w:color w:val="000000" w:themeColor="text1"/>
          <w:szCs w:val="24"/>
        </w:rPr>
      </w:pPr>
      <w:r w:rsidRPr="003E7290">
        <w:rPr>
          <w:rFonts w:cstheme="minorHAnsi"/>
          <w:b/>
          <w:color w:val="000000" w:themeColor="text1"/>
          <w:szCs w:val="24"/>
          <w:u w:val="single"/>
        </w:rPr>
        <w:t xml:space="preserve">Implementation Planning </w:t>
      </w:r>
      <w:r w:rsidR="00842B5D" w:rsidRPr="003E7290">
        <w:rPr>
          <w:rFonts w:cstheme="minorHAnsi"/>
          <w:b/>
          <w:color w:val="000000" w:themeColor="text1"/>
          <w:szCs w:val="24"/>
          <w:u w:val="single"/>
        </w:rPr>
        <w:t>Committee Members</w:t>
      </w:r>
      <w:r w:rsidRPr="003E7290">
        <w:rPr>
          <w:rFonts w:cstheme="minorHAnsi"/>
          <w:b/>
          <w:color w:val="000000" w:themeColor="text1"/>
          <w:szCs w:val="24"/>
        </w:rPr>
        <w:t>:</w:t>
      </w:r>
    </w:p>
    <w:p w14:paraId="4651254A" w14:textId="72EFBDBE" w:rsidR="00CB1BD1" w:rsidRDefault="00CB1BD1" w:rsidP="00CB1BD1">
      <w:pPr>
        <w:pStyle w:val="ListParagraph"/>
        <w:numPr>
          <w:ilvl w:val="0"/>
          <w:numId w:val="26"/>
        </w:numPr>
      </w:pPr>
      <w:r>
        <w:t>Terra Kellum</w:t>
      </w:r>
      <w:r w:rsidR="004D4CB6">
        <w:t xml:space="preserve"> – Executive Assistant and HR Generalist, RMH</w:t>
      </w:r>
    </w:p>
    <w:p w14:paraId="32105DC0" w14:textId="7F2E3E0A" w:rsidR="00CB1BD1" w:rsidRDefault="00CB1BD1" w:rsidP="00CB1BD1">
      <w:pPr>
        <w:pStyle w:val="ListParagraph"/>
        <w:numPr>
          <w:ilvl w:val="0"/>
          <w:numId w:val="26"/>
        </w:numPr>
      </w:pPr>
      <w:r>
        <w:t>Amy Johnson</w:t>
      </w:r>
      <w:r w:rsidR="004D4CB6">
        <w:t xml:space="preserve"> – </w:t>
      </w:r>
      <w:r>
        <w:t>Practice Admin</w:t>
      </w:r>
      <w:r w:rsidR="004D4CB6">
        <w:t>istrator</w:t>
      </w:r>
      <w:r>
        <w:t>, RMH</w:t>
      </w:r>
    </w:p>
    <w:p w14:paraId="38E96EBC" w14:textId="10503A4A" w:rsidR="00CB1BD1" w:rsidRDefault="00CB1BD1" w:rsidP="00CB1BD1">
      <w:pPr>
        <w:pStyle w:val="ListParagraph"/>
        <w:numPr>
          <w:ilvl w:val="0"/>
          <w:numId w:val="26"/>
        </w:numPr>
      </w:pPr>
      <w:r>
        <w:t xml:space="preserve">Velma </w:t>
      </w:r>
      <w:proofErr w:type="gramStart"/>
      <w:r>
        <w:t>Bulcher</w:t>
      </w:r>
      <w:r w:rsidR="004D4CB6">
        <w:t xml:space="preserve">  –</w:t>
      </w:r>
      <w:proofErr w:type="gramEnd"/>
      <w:r w:rsidR="004D4CB6">
        <w:t xml:space="preserve"> </w:t>
      </w:r>
      <w:r>
        <w:t>D</w:t>
      </w:r>
      <w:r w:rsidR="004D4CB6">
        <w:t>irector of Nursing Services</w:t>
      </w:r>
      <w:r>
        <w:t>, RMH</w:t>
      </w:r>
    </w:p>
    <w:p w14:paraId="6E49EFEC" w14:textId="4E0FDECF" w:rsidR="00CB1BD1" w:rsidRDefault="00CB1BD1" w:rsidP="00CB1BD1">
      <w:pPr>
        <w:pStyle w:val="ListParagraph"/>
        <w:numPr>
          <w:ilvl w:val="0"/>
          <w:numId w:val="26"/>
        </w:numPr>
      </w:pPr>
      <w:r>
        <w:t>Rachel Brewer</w:t>
      </w:r>
      <w:r w:rsidR="004D4CB6">
        <w:t xml:space="preserve"> – </w:t>
      </w:r>
      <w:r>
        <w:t>HR/Marketing</w:t>
      </w:r>
      <w:r w:rsidR="004D4CB6">
        <w:t xml:space="preserve"> Director</w:t>
      </w:r>
      <w:r>
        <w:t>, RMH</w:t>
      </w:r>
    </w:p>
    <w:p w14:paraId="25861178" w14:textId="2513BF3A" w:rsidR="00CB1BD1" w:rsidRDefault="00CB1BD1" w:rsidP="00CB1BD1">
      <w:pPr>
        <w:pStyle w:val="ListParagraph"/>
        <w:numPr>
          <w:ilvl w:val="0"/>
          <w:numId w:val="26"/>
        </w:numPr>
      </w:pPr>
      <w:r>
        <w:t>Anne Marie Kloppel</w:t>
      </w:r>
      <w:r w:rsidR="004D4CB6">
        <w:t xml:space="preserve"> – </w:t>
      </w:r>
      <w:r>
        <w:t>Manager Regional Finance, RMH</w:t>
      </w:r>
      <w:r w:rsidR="004D4CB6">
        <w:t>/Billings Clinic</w:t>
      </w:r>
    </w:p>
    <w:p w14:paraId="2358EF41" w14:textId="617126E3" w:rsidR="00CB1BD1" w:rsidRDefault="00CB1BD1" w:rsidP="00CB1BD1">
      <w:pPr>
        <w:pStyle w:val="ListParagraph"/>
        <w:numPr>
          <w:ilvl w:val="0"/>
          <w:numId w:val="26"/>
        </w:numPr>
      </w:pPr>
      <w:r>
        <w:t>Valeri Russel</w:t>
      </w:r>
      <w:r w:rsidR="00884044">
        <w:t>l</w:t>
      </w:r>
      <w:r w:rsidR="004D4CB6">
        <w:t xml:space="preserve"> – </w:t>
      </w:r>
      <w:r>
        <w:t xml:space="preserve">PA-C, </w:t>
      </w:r>
      <w:r w:rsidR="004D4CB6">
        <w:t>Trauma Medical Director, Assistant Medical Director, RMH</w:t>
      </w:r>
    </w:p>
    <w:p w14:paraId="7B2EE663" w14:textId="06E3B3A8" w:rsidR="00AB20B0" w:rsidRPr="00CB1BD1" w:rsidRDefault="00CB1BD1" w:rsidP="00AB20B0">
      <w:pPr>
        <w:pStyle w:val="ListParagraph"/>
        <w:numPr>
          <w:ilvl w:val="0"/>
          <w:numId w:val="26"/>
        </w:numPr>
        <w:sectPr w:rsidR="00AB20B0" w:rsidRPr="00CB1BD1" w:rsidSect="00785EB5">
          <w:headerReference w:type="default" r:id="rId11"/>
          <w:footerReference w:type="default" r:id="rId12"/>
          <w:headerReference w:type="first" r:id="rId13"/>
          <w:footerReference w:type="first" r:id="rId14"/>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r>
        <w:t>Rick Schroeder</w:t>
      </w:r>
      <w:r w:rsidR="004D4CB6">
        <w:t xml:space="preserve"> –</w:t>
      </w:r>
      <w:r>
        <w:t xml:space="preserve"> Interim CEO, RMH</w:t>
      </w:r>
    </w:p>
    <w:p w14:paraId="3A4835FB" w14:textId="77777777" w:rsidR="00AB20B0" w:rsidRDefault="00AB20B0">
      <w:pPr>
        <w:spacing w:after="200" w:line="276" w:lineRule="auto"/>
        <w:rPr>
          <w:rFonts w:eastAsiaTheme="majorEastAsia" w:cstheme="minorHAnsi"/>
          <w:b/>
          <w:bCs/>
          <w:color w:val="365F91" w:themeColor="accent1" w:themeShade="BF"/>
          <w:sz w:val="28"/>
          <w:szCs w:val="28"/>
        </w:rPr>
      </w:pPr>
      <w:bookmarkStart w:id="1" w:name="_Toc100914388"/>
      <w:r>
        <w:rPr>
          <w:rFonts w:cstheme="minorHAnsi"/>
        </w:rPr>
        <w:br w:type="page"/>
      </w:r>
    </w:p>
    <w:p w14:paraId="1E6BE919" w14:textId="72C2E7EC" w:rsidR="0025156E" w:rsidRPr="00001926" w:rsidRDefault="00077B87" w:rsidP="00AB20B0">
      <w:pPr>
        <w:pStyle w:val="Heading1"/>
        <w:jc w:val="center"/>
        <w:rPr>
          <w:rFonts w:asciiTheme="minorHAnsi" w:hAnsiTheme="minorHAnsi" w:cstheme="minorHAnsi"/>
        </w:rPr>
      </w:pPr>
      <w:r w:rsidRPr="00001926">
        <w:rPr>
          <w:rFonts w:asciiTheme="minorHAnsi" w:hAnsiTheme="minorHAnsi" w:cstheme="minorHAnsi"/>
        </w:rPr>
        <w:lastRenderedPageBreak/>
        <w:t>Pri</w:t>
      </w:r>
      <w:r w:rsidR="0098276D">
        <w:rPr>
          <w:rFonts w:asciiTheme="minorHAnsi" w:hAnsiTheme="minorHAnsi" w:cstheme="minorHAnsi"/>
        </w:rPr>
        <w:t>o</w:t>
      </w:r>
      <w:r w:rsidRPr="00001926">
        <w:rPr>
          <w:rFonts w:asciiTheme="minorHAnsi" w:hAnsiTheme="minorHAnsi" w:cstheme="minorHAnsi"/>
        </w:rPr>
        <w:t xml:space="preserve">ritizing </w:t>
      </w:r>
      <w:r w:rsidR="00AB20B0">
        <w:rPr>
          <w:rFonts w:asciiTheme="minorHAnsi" w:hAnsiTheme="minorHAnsi" w:cstheme="minorHAnsi"/>
        </w:rPr>
        <w:t>t</w:t>
      </w:r>
      <w:r w:rsidRPr="00001926">
        <w:rPr>
          <w:rFonts w:asciiTheme="minorHAnsi" w:hAnsiTheme="minorHAnsi" w:cstheme="minorHAnsi"/>
        </w:rPr>
        <w:t>he Community Health Needs</w:t>
      </w:r>
      <w:bookmarkEnd w:id="1"/>
    </w:p>
    <w:p w14:paraId="2CDA32C2" w14:textId="77777777" w:rsidR="005A4C49" w:rsidRPr="00001926" w:rsidRDefault="005A4C49" w:rsidP="005A4C49">
      <w:pPr>
        <w:rPr>
          <w:rFonts w:cstheme="minorHAnsi"/>
        </w:rPr>
      </w:pPr>
    </w:p>
    <w:p w14:paraId="49DA0BAD" w14:textId="77777777" w:rsidR="005A4C49" w:rsidRPr="00001926" w:rsidRDefault="005A4C49" w:rsidP="005A4C49">
      <w:pPr>
        <w:rPr>
          <w:rFonts w:cstheme="minorHAnsi"/>
        </w:rPr>
      </w:pPr>
      <w:r w:rsidRPr="00001926">
        <w:rPr>
          <w:rFonts w:cstheme="minorHAnsi"/>
        </w:rPr>
        <w:t xml:space="preserve">The </w:t>
      </w:r>
      <w:r w:rsidR="0098276D">
        <w:rPr>
          <w:rFonts w:cstheme="minorHAnsi"/>
        </w:rPr>
        <w:t xml:space="preserve">steering and </w:t>
      </w:r>
      <w:r w:rsidRPr="00001926">
        <w:rPr>
          <w:rFonts w:cstheme="minorHAnsi"/>
        </w:rPr>
        <w:t>implementation planning committee</w:t>
      </w:r>
      <w:r w:rsidR="0098276D">
        <w:rPr>
          <w:rFonts w:cstheme="minorHAnsi"/>
        </w:rPr>
        <w:t>s</w:t>
      </w:r>
      <w:r w:rsidRPr="00001926">
        <w:rPr>
          <w:rFonts w:cstheme="minorHAnsi"/>
        </w:rPr>
        <w:t xml:space="preserve"> completed the following to prioritize the community health needs:</w:t>
      </w:r>
    </w:p>
    <w:p w14:paraId="4CFEC576" w14:textId="77777777" w:rsidR="005A4C49" w:rsidRPr="00001926" w:rsidRDefault="005A4C49" w:rsidP="00E806AC">
      <w:pPr>
        <w:pStyle w:val="ListParagraph"/>
        <w:numPr>
          <w:ilvl w:val="0"/>
          <w:numId w:val="12"/>
        </w:numPr>
        <w:spacing w:line="276" w:lineRule="auto"/>
        <w:rPr>
          <w:rFonts w:cstheme="minorHAnsi"/>
        </w:rPr>
      </w:pPr>
      <w:r w:rsidRPr="00001926">
        <w:rPr>
          <w:rFonts w:cstheme="minorHAnsi"/>
        </w:rPr>
        <w:t>Review</w:t>
      </w:r>
      <w:r w:rsidR="00D5504A" w:rsidRPr="00001926">
        <w:rPr>
          <w:rFonts w:cstheme="minorHAnsi"/>
        </w:rPr>
        <w:t>ed</w:t>
      </w:r>
      <w:r w:rsidRPr="00001926">
        <w:rPr>
          <w:rFonts w:cstheme="minorHAnsi"/>
        </w:rPr>
        <w:t xml:space="preserve"> the facility’s presence in the community (i.e. activities already being done to address community need)</w:t>
      </w:r>
    </w:p>
    <w:p w14:paraId="64EA22FF" w14:textId="77777777" w:rsidR="005A4C49" w:rsidRPr="00001926" w:rsidRDefault="005A4C49" w:rsidP="00E806AC">
      <w:pPr>
        <w:pStyle w:val="ListParagraph"/>
        <w:numPr>
          <w:ilvl w:val="0"/>
          <w:numId w:val="12"/>
        </w:numPr>
        <w:spacing w:line="276" w:lineRule="auto"/>
        <w:rPr>
          <w:rFonts w:cstheme="minorHAnsi"/>
        </w:rPr>
      </w:pPr>
      <w:r w:rsidRPr="00001926">
        <w:rPr>
          <w:rFonts w:cstheme="minorHAnsi"/>
        </w:rPr>
        <w:t>Consider</w:t>
      </w:r>
      <w:r w:rsidR="00D5504A" w:rsidRPr="00001926">
        <w:rPr>
          <w:rFonts w:cstheme="minorHAnsi"/>
        </w:rPr>
        <w:t>ed</w:t>
      </w:r>
      <w:r w:rsidRPr="00001926">
        <w:rPr>
          <w:rFonts w:cstheme="minorHAnsi"/>
        </w:rPr>
        <w:t xml:space="preserve"> organizations outside of the facility which may serve as collaborators in executing the facility’s implementation plan</w:t>
      </w:r>
    </w:p>
    <w:p w14:paraId="054D7665" w14:textId="77777777" w:rsidR="005A4C49" w:rsidRPr="00001926" w:rsidRDefault="005A4C49" w:rsidP="00E806AC">
      <w:pPr>
        <w:pStyle w:val="ListParagraph"/>
        <w:numPr>
          <w:ilvl w:val="0"/>
          <w:numId w:val="12"/>
        </w:numPr>
        <w:spacing w:line="276" w:lineRule="auto"/>
        <w:rPr>
          <w:rFonts w:cstheme="minorHAnsi"/>
        </w:rPr>
      </w:pPr>
      <w:r w:rsidRPr="00001926">
        <w:rPr>
          <w:rFonts w:cstheme="minorHAnsi"/>
        </w:rPr>
        <w:t>Assess</w:t>
      </w:r>
      <w:r w:rsidR="00D5504A" w:rsidRPr="00001926">
        <w:rPr>
          <w:rFonts w:cstheme="minorHAnsi"/>
        </w:rPr>
        <w:t>ed</w:t>
      </w:r>
      <w:r w:rsidRPr="00001926">
        <w:rPr>
          <w:rFonts w:cstheme="minorHAnsi"/>
        </w:rPr>
        <w:t xml:space="preserve"> the health indicators of the community through available secondary data</w:t>
      </w:r>
    </w:p>
    <w:p w14:paraId="77FAFD46" w14:textId="606B5CBF" w:rsidR="00AA062D" w:rsidRDefault="00077B87" w:rsidP="00E806AC">
      <w:pPr>
        <w:pStyle w:val="ListParagraph"/>
        <w:numPr>
          <w:ilvl w:val="0"/>
          <w:numId w:val="12"/>
        </w:numPr>
        <w:spacing w:line="276" w:lineRule="auto"/>
        <w:rPr>
          <w:rFonts w:cstheme="minorHAnsi"/>
        </w:rPr>
      </w:pPr>
      <w:r w:rsidRPr="00001926">
        <w:rPr>
          <w:rFonts w:cstheme="minorHAnsi"/>
        </w:rPr>
        <w:t>Evaluate</w:t>
      </w:r>
      <w:r w:rsidR="00D5504A" w:rsidRPr="00001926">
        <w:rPr>
          <w:rFonts w:cstheme="minorHAnsi"/>
        </w:rPr>
        <w:t>d</w:t>
      </w:r>
      <w:r w:rsidRPr="00001926">
        <w:rPr>
          <w:rFonts w:cstheme="minorHAnsi"/>
        </w:rPr>
        <w:t xml:space="preserve"> the feedback received from consultations with those representing the community’s interests, including public health</w:t>
      </w:r>
    </w:p>
    <w:p w14:paraId="4C25BCF1" w14:textId="77777777" w:rsidR="00DF4281" w:rsidRPr="00E93D62" w:rsidRDefault="00DF4281" w:rsidP="00E93D62">
      <w:pPr>
        <w:rPr>
          <w:rFonts w:cstheme="minorHAnsi"/>
        </w:rPr>
      </w:pPr>
    </w:p>
    <w:p w14:paraId="1F353756" w14:textId="47CC932B" w:rsidR="00821F67" w:rsidRPr="00A04E6E" w:rsidRDefault="007540C4" w:rsidP="00912276">
      <w:pPr>
        <w:pStyle w:val="Heading2"/>
        <w:rPr>
          <w:rFonts w:asciiTheme="minorHAnsi" w:hAnsiTheme="minorHAnsi" w:cstheme="minorHAnsi"/>
        </w:rPr>
      </w:pPr>
      <w:bookmarkStart w:id="2" w:name="_Toc100914389"/>
      <w:r>
        <w:rPr>
          <w:rFonts w:asciiTheme="minorHAnsi" w:hAnsiTheme="minorHAnsi" w:cstheme="minorHAnsi"/>
        </w:rPr>
        <w:t>Roundup Memorial Healthcare’s</w:t>
      </w:r>
      <w:r w:rsidR="00255C3D" w:rsidRPr="00001926">
        <w:rPr>
          <w:rFonts w:asciiTheme="minorHAnsi" w:hAnsiTheme="minorHAnsi" w:cstheme="minorHAnsi"/>
        </w:rPr>
        <w:t xml:space="preserve"> </w:t>
      </w:r>
      <w:r w:rsidR="0089299F" w:rsidRPr="00001926">
        <w:rPr>
          <w:rFonts w:asciiTheme="minorHAnsi" w:hAnsiTheme="minorHAnsi" w:cstheme="minorHAnsi"/>
        </w:rPr>
        <w:t xml:space="preserve">Existing </w:t>
      </w:r>
      <w:r w:rsidR="00255C3D" w:rsidRPr="00001926">
        <w:rPr>
          <w:rFonts w:asciiTheme="minorHAnsi" w:hAnsiTheme="minorHAnsi" w:cstheme="minorHAnsi"/>
        </w:rPr>
        <w:t>Presence in the Community</w:t>
      </w:r>
      <w:bookmarkEnd w:id="2"/>
    </w:p>
    <w:p w14:paraId="6AB643C2" w14:textId="1A0C61A2" w:rsidR="00844D89" w:rsidRPr="004D4CB6" w:rsidRDefault="004D4CB6" w:rsidP="00844D89">
      <w:pPr>
        <w:pStyle w:val="ListParagraph"/>
        <w:numPr>
          <w:ilvl w:val="0"/>
          <w:numId w:val="25"/>
        </w:numPr>
        <w:spacing w:after="240" w:line="276" w:lineRule="auto"/>
        <w:rPr>
          <w:rFonts w:cstheme="minorHAnsi"/>
          <w:szCs w:val="24"/>
        </w:rPr>
      </w:pPr>
      <w:r>
        <w:rPr>
          <w:rFonts w:cs="Times New Roman"/>
          <w:szCs w:val="24"/>
        </w:rPr>
        <w:t>Roundup Rodeo Sponsorship</w:t>
      </w:r>
    </w:p>
    <w:p w14:paraId="6EBF37BB" w14:textId="0A6D0B0A" w:rsidR="004D4CB6" w:rsidRPr="004D4CB6" w:rsidRDefault="004D4CB6" w:rsidP="00844D89">
      <w:pPr>
        <w:pStyle w:val="ListParagraph"/>
        <w:numPr>
          <w:ilvl w:val="0"/>
          <w:numId w:val="25"/>
        </w:numPr>
        <w:spacing w:after="240" w:line="276" w:lineRule="auto"/>
        <w:rPr>
          <w:rFonts w:cstheme="minorHAnsi"/>
          <w:szCs w:val="24"/>
        </w:rPr>
      </w:pPr>
      <w:r>
        <w:rPr>
          <w:rFonts w:cs="Times New Roman"/>
          <w:szCs w:val="24"/>
        </w:rPr>
        <w:t>4-H Sponsorship</w:t>
      </w:r>
    </w:p>
    <w:p w14:paraId="6FA5180F" w14:textId="6C454F5F" w:rsidR="004D4CB6" w:rsidRPr="004D4CB6" w:rsidRDefault="004D4CB6" w:rsidP="00844D89">
      <w:pPr>
        <w:pStyle w:val="ListParagraph"/>
        <w:numPr>
          <w:ilvl w:val="0"/>
          <w:numId w:val="25"/>
        </w:numPr>
        <w:spacing w:after="240" w:line="276" w:lineRule="auto"/>
        <w:rPr>
          <w:rFonts w:cstheme="minorHAnsi"/>
          <w:szCs w:val="24"/>
        </w:rPr>
      </w:pPr>
      <w:r>
        <w:rPr>
          <w:rFonts w:cs="Times New Roman"/>
          <w:szCs w:val="24"/>
        </w:rPr>
        <w:t>Baseball Team Sponsorship</w:t>
      </w:r>
    </w:p>
    <w:p w14:paraId="3F48F0A9" w14:textId="4AE746C7" w:rsidR="004D4CB6" w:rsidRDefault="004D4CB6" w:rsidP="00844D89">
      <w:pPr>
        <w:pStyle w:val="ListParagraph"/>
        <w:numPr>
          <w:ilvl w:val="0"/>
          <w:numId w:val="25"/>
        </w:numPr>
        <w:spacing w:after="240" w:line="276" w:lineRule="auto"/>
        <w:rPr>
          <w:rFonts w:cstheme="minorHAnsi"/>
          <w:szCs w:val="24"/>
        </w:rPr>
      </w:pPr>
      <w:r>
        <w:rPr>
          <w:rFonts w:cstheme="minorHAnsi"/>
          <w:szCs w:val="24"/>
        </w:rPr>
        <w:t>Flowers on Main Street Sponsorship</w:t>
      </w:r>
    </w:p>
    <w:p w14:paraId="19F65E27" w14:textId="246FECB6" w:rsidR="004D4CB6" w:rsidRDefault="004D4CB6" w:rsidP="00844D89">
      <w:pPr>
        <w:pStyle w:val="ListParagraph"/>
        <w:numPr>
          <w:ilvl w:val="0"/>
          <w:numId w:val="25"/>
        </w:numPr>
        <w:spacing w:after="240" w:line="276" w:lineRule="auto"/>
        <w:rPr>
          <w:rFonts w:cstheme="minorHAnsi"/>
          <w:szCs w:val="24"/>
        </w:rPr>
      </w:pPr>
      <w:r>
        <w:rPr>
          <w:rFonts w:cstheme="minorHAnsi"/>
          <w:szCs w:val="24"/>
        </w:rPr>
        <w:t>Homes on the Range Health Education Talks</w:t>
      </w:r>
    </w:p>
    <w:p w14:paraId="3C72E616" w14:textId="0250AAB9" w:rsidR="004D4CB6" w:rsidRDefault="004D4CB6" w:rsidP="00844D89">
      <w:pPr>
        <w:pStyle w:val="ListParagraph"/>
        <w:numPr>
          <w:ilvl w:val="0"/>
          <w:numId w:val="25"/>
        </w:numPr>
        <w:spacing w:after="240" w:line="276" w:lineRule="auto"/>
        <w:rPr>
          <w:rFonts w:cstheme="minorHAnsi"/>
          <w:szCs w:val="24"/>
        </w:rPr>
      </w:pPr>
      <w:r>
        <w:rPr>
          <w:rFonts w:cstheme="minorHAnsi"/>
          <w:szCs w:val="24"/>
        </w:rPr>
        <w:t>Stop The Bleed</w:t>
      </w:r>
    </w:p>
    <w:p w14:paraId="2C59F0E6" w14:textId="21907223" w:rsidR="004D4CB6" w:rsidRDefault="004D4CB6" w:rsidP="00844D89">
      <w:pPr>
        <w:pStyle w:val="ListParagraph"/>
        <w:numPr>
          <w:ilvl w:val="0"/>
          <w:numId w:val="25"/>
        </w:numPr>
        <w:spacing w:after="240" w:line="276" w:lineRule="auto"/>
        <w:rPr>
          <w:rFonts w:cstheme="minorHAnsi"/>
          <w:szCs w:val="24"/>
        </w:rPr>
      </w:pPr>
      <w:r>
        <w:rPr>
          <w:rFonts w:cstheme="minorHAnsi"/>
          <w:szCs w:val="24"/>
        </w:rPr>
        <w:t>Children’s helmet giveaways</w:t>
      </w:r>
    </w:p>
    <w:p w14:paraId="2A54703A" w14:textId="464A39F3" w:rsidR="004D4CB6" w:rsidRDefault="004D4CB6" w:rsidP="00844D89">
      <w:pPr>
        <w:pStyle w:val="ListParagraph"/>
        <w:numPr>
          <w:ilvl w:val="0"/>
          <w:numId w:val="25"/>
        </w:numPr>
        <w:spacing w:after="240" w:line="276" w:lineRule="auto"/>
        <w:rPr>
          <w:rFonts w:cstheme="minorHAnsi"/>
          <w:szCs w:val="24"/>
        </w:rPr>
      </w:pPr>
      <w:r>
        <w:rPr>
          <w:rFonts w:cstheme="minorHAnsi"/>
          <w:szCs w:val="24"/>
        </w:rPr>
        <w:t>Sports physicals</w:t>
      </w:r>
    </w:p>
    <w:p w14:paraId="517E8DA5" w14:textId="285301BA" w:rsidR="004D4CB6" w:rsidRDefault="004D4CB6" w:rsidP="00844D89">
      <w:pPr>
        <w:pStyle w:val="ListParagraph"/>
        <w:numPr>
          <w:ilvl w:val="0"/>
          <w:numId w:val="25"/>
        </w:numPr>
        <w:spacing w:after="240" w:line="276" w:lineRule="auto"/>
        <w:rPr>
          <w:rFonts w:cstheme="minorHAnsi"/>
          <w:szCs w:val="24"/>
        </w:rPr>
      </w:pPr>
      <w:r>
        <w:rPr>
          <w:rFonts w:cstheme="minorHAnsi"/>
          <w:szCs w:val="24"/>
        </w:rPr>
        <w:t>Local Emergency Preparedness Committee</w:t>
      </w:r>
    </w:p>
    <w:p w14:paraId="31EAE6FA" w14:textId="7125854C" w:rsidR="004D4CB6" w:rsidRDefault="004D4CB6" w:rsidP="00844D89">
      <w:pPr>
        <w:pStyle w:val="ListParagraph"/>
        <w:numPr>
          <w:ilvl w:val="0"/>
          <w:numId w:val="25"/>
        </w:numPr>
        <w:spacing w:after="240" w:line="276" w:lineRule="auto"/>
        <w:rPr>
          <w:rFonts w:cstheme="minorHAnsi"/>
          <w:szCs w:val="24"/>
        </w:rPr>
      </w:pPr>
      <w:r>
        <w:rPr>
          <w:rFonts w:cstheme="minorHAnsi"/>
          <w:szCs w:val="24"/>
        </w:rPr>
        <w:t>Markets on Main</w:t>
      </w:r>
    </w:p>
    <w:p w14:paraId="5574ABEA" w14:textId="6EA40F22" w:rsidR="004D4CB6" w:rsidRPr="004D4CB6" w:rsidRDefault="004D4CB6" w:rsidP="00844D89">
      <w:pPr>
        <w:pStyle w:val="ListParagraph"/>
        <w:numPr>
          <w:ilvl w:val="0"/>
          <w:numId w:val="25"/>
        </w:numPr>
        <w:spacing w:after="240" w:line="276" w:lineRule="auto"/>
        <w:rPr>
          <w:rFonts w:cstheme="minorHAnsi"/>
          <w:szCs w:val="24"/>
        </w:rPr>
      </w:pPr>
      <w:r>
        <w:rPr>
          <w:rFonts w:cstheme="minorHAnsi"/>
          <w:szCs w:val="24"/>
        </w:rPr>
        <w:t>Backpack Program</w:t>
      </w:r>
    </w:p>
    <w:p w14:paraId="5B824765" w14:textId="2237BA32" w:rsidR="00471E8D" w:rsidRDefault="00471E8D">
      <w:pPr>
        <w:spacing w:after="200" w:line="276" w:lineRule="auto"/>
      </w:pPr>
      <w:r>
        <w:br w:type="page"/>
      </w:r>
    </w:p>
    <w:p w14:paraId="7B69203A" w14:textId="7CCA9CF9" w:rsidR="00ED4C17" w:rsidRPr="002E522F" w:rsidRDefault="00255C3D" w:rsidP="00912276">
      <w:pPr>
        <w:pStyle w:val="Heading2"/>
        <w:rPr>
          <w:rFonts w:asciiTheme="minorHAnsi" w:hAnsiTheme="minorHAnsi" w:cstheme="minorHAnsi"/>
        </w:rPr>
      </w:pPr>
      <w:bookmarkStart w:id="3" w:name="_Toc100914390"/>
      <w:r w:rsidRPr="009A1D60">
        <w:rPr>
          <w:rFonts w:asciiTheme="minorHAnsi" w:hAnsiTheme="minorHAnsi" w:cstheme="minorHAnsi"/>
        </w:rPr>
        <w:lastRenderedPageBreak/>
        <w:t xml:space="preserve">List of Available Community </w:t>
      </w:r>
      <w:r w:rsidR="004206BF" w:rsidRPr="009A1D60">
        <w:rPr>
          <w:rFonts w:asciiTheme="minorHAnsi" w:hAnsiTheme="minorHAnsi" w:cstheme="minorHAnsi"/>
        </w:rPr>
        <w:t xml:space="preserve">Partnerships </w:t>
      </w:r>
      <w:r w:rsidRPr="009A1D60">
        <w:rPr>
          <w:rFonts w:asciiTheme="minorHAnsi" w:hAnsiTheme="minorHAnsi" w:cstheme="minorHAnsi"/>
        </w:rPr>
        <w:t>and Facility Resources to Address Needs</w:t>
      </w:r>
      <w:bookmarkEnd w:id="3"/>
    </w:p>
    <w:p w14:paraId="69F80778" w14:textId="5D9CBC6F" w:rsidR="005A6B55" w:rsidRPr="002D1A0D" w:rsidRDefault="005A6B55" w:rsidP="002D1A0D">
      <w:pPr>
        <w:autoSpaceDE w:val="0"/>
        <w:autoSpaceDN w:val="0"/>
        <w:adjustRightInd w:val="0"/>
        <w:rPr>
          <w:rFonts w:cstheme="minorHAnsi"/>
          <w:szCs w:val="24"/>
        </w:rPr>
        <w:sectPr w:rsidR="005A6B55" w:rsidRPr="002D1A0D" w:rsidSect="00E31D55">
          <w:headerReference w:type="default" r:id="rId15"/>
          <w:footerReference w:type="default" r:id="rId16"/>
          <w:headerReference w:type="first" r:id="rId17"/>
          <w:footerReference w:type="first" r:id="rId18"/>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144785F0" w14:textId="58A7B0B7" w:rsidR="005A6B55" w:rsidRPr="005A6B55" w:rsidRDefault="005A6B55" w:rsidP="005A6B55">
      <w:pPr>
        <w:rPr>
          <w:rFonts w:eastAsia="Times New Roman" w:cstheme="minorHAnsi"/>
          <w:b/>
          <w:bCs/>
          <w:highlight w:val="yellow"/>
        </w:rPr>
      </w:pPr>
    </w:p>
    <w:p w14:paraId="32BE456D" w14:textId="77777777" w:rsidR="005A6B55" w:rsidRDefault="005A6B55" w:rsidP="005A6B55">
      <w:pPr>
        <w:pStyle w:val="ListParagraph"/>
        <w:contextualSpacing w:val="0"/>
        <w:rPr>
          <w:rFonts w:ascii="Calibri" w:hAnsi="Calibri" w:cs="Calibri"/>
        </w:rPr>
        <w:sectPr w:rsidR="005A6B55" w:rsidSect="00004EDF">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num="2" w:space="720"/>
          <w:titlePg/>
          <w:docGrid w:linePitch="360"/>
        </w:sectPr>
      </w:pPr>
    </w:p>
    <w:p w14:paraId="1D7C6870"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3RNet</w:t>
      </w:r>
    </w:p>
    <w:p w14:paraId="48BF5087"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Al-Anon</w:t>
      </w:r>
    </w:p>
    <w:p w14:paraId="6E811B97"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Alcoholics Anonymous</w:t>
      </w:r>
    </w:p>
    <w:p w14:paraId="6A0C53CF"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Area II Agency on Aging</w:t>
      </w:r>
    </w:p>
    <w:p w14:paraId="75F811E0"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Centers for Medicaid and Medicare Services (CMS)</w:t>
      </w:r>
    </w:p>
    <w:p w14:paraId="48D2AADF"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 xml:space="preserve">Chiropractor (Bull Mountain Chiropractic- Dr. Brian </w:t>
      </w:r>
      <w:proofErr w:type="gramStart"/>
      <w:r w:rsidRPr="002A5F77">
        <w:rPr>
          <w:rFonts w:ascii="Calibri" w:hAnsi="Calibri" w:cs="Calibri"/>
        </w:rPr>
        <w:t>Bushman )</w:t>
      </w:r>
      <w:proofErr w:type="gramEnd"/>
    </w:p>
    <w:p w14:paraId="54F20773"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County Extension- Montana State University</w:t>
      </w:r>
    </w:p>
    <w:p w14:paraId="6414A9D5"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County Public Health</w:t>
      </w:r>
    </w:p>
    <w:p w14:paraId="07C42F2B"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County Sheriff’s Department</w:t>
      </w:r>
    </w:p>
    <w:p w14:paraId="0C522F7C" w14:textId="21DE42F4" w:rsidR="004D4CB6" w:rsidRPr="000617EE" w:rsidRDefault="004D4CB6" w:rsidP="005A6B55">
      <w:pPr>
        <w:pStyle w:val="ListParagraph"/>
        <w:numPr>
          <w:ilvl w:val="0"/>
          <w:numId w:val="24"/>
        </w:numPr>
        <w:contextualSpacing w:val="0"/>
        <w:rPr>
          <w:rFonts w:ascii="Calibri" w:hAnsi="Calibri" w:cs="Calibri"/>
        </w:rPr>
      </w:pPr>
      <w:r w:rsidRPr="002A5F77">
        <w:rPr>
          <w:rFonts w:ascii="Calibri" w:hAnsi="Calibri" w:cs="Calibri"/>
        </w:rPr>
        <w:t>Dentist (</w:t>
      </w:r>
      <w:r>
        <w:rPr>
          <w:rFonts w:ascii="Calibri" w:hAnsi="Calibri" w:cs="Calibri"/>
        </w:rPr>
        <w:t xml:space="preserve">Jack </w:t>
      </w:r>
      <w:proofErr w:type="spellStart"/>
      <w:r>
        <w:rPr>
          <w:rFonts w:ascii="Calibri" w:hAnsi="Calibri" w:cs="Calibri"/>
        </w:rPr>
        <w:t>Diagrepont</w:t>
      </w:r>
      <w:proofErr w:type="spellEnd"/>
      <w:r>
        <w:rPr>
          <w:rFonts w:ascii="Calibri" w:hAnsi="Calibri" w:cs="Calibri"/>
        </w:rPr>
        <w:t>,</w:t>
      </w:r>
      <w:r w:rsidRPr="002A5F77">
        <w:rPr>
          <w:rFonts w:ascii="Calibri" w:hAnsi="Calibri" w:cs="Calibri"/>
        </w:rPr>
        <w:t xml:space="preserve"> DDS)</w:t>
      </w:r>
    </w:p>
    <w:p w14:paraId="47F457A0"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Fitness Center (A Healthy Life)</w:t>
      </w:r>
    </w:p>
    <w:p w14:paraId="03D27C15"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Food bank</w:t>
      </w:r>
    </w:p>
    <w:p w14:paraId="3CEED4C5"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General conditions management</w:t>
      </w:r>
    </w:p>
    <w:p w14:paraId="31656AAD"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Golden Thimble (Provides clothing to community members in need)</w:t>
      </w:r>
    </w:p>
    <w:p w14:paraId="1ABA31E9"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HRDC</w:t>
      </w:r>
    </w:p>
    <w:p w14:paraId="741980EC" w14:textId="77777777" w:rsidR="004D4CB6" w:rsidRDefault="004D4CB6" w:rsidP="005A6B55">
      <w:pPr>
        <w:pStyle w:val="ListParagraph"/>
        <w:numPr>
          <w:ilvl w:val="0"/>
          <w:numId w:val="24"/>
        </w:numPr>
        <w:contextualSpacing w:val="0"/>
        <w:rPr>
          <w:rFonts w:ascii="Calibri" w:hAnsi="Calibri" w:cs="Calibri"/>
        </w:rPr>
      </w:pPr>
      <w:r w:rsidRPr="002A5F77">
        <w:rPr>
          <w:rFonts w:ascii="Calibri" w:hAnsi="Calibri" w:cs="Calibri"/>
        </w:rPr>
        <w:t>Massage Therapy</w:t>
      </w:r>
    </w:p>
    <w:p w14:paraId="145114FE" w14:textId="5621890C" w:rsidR="004D4CB6" w:rsidRPr="002A5F77" w:rsidRDefault="004D4CB6" w:rsidP="005A6B55">
      <w:pPr>
        <w:pStyle w:val="ListParagraph"/>
        <w:numPr>
          <w:ilvl w:val="0"/>
          <w:numId w:val="24"/>
        </w:numPr>
        <w:contextualSpacing w:val="0"/>
        <w:rPr>
          <w:rFonts w:ascii="Calibri" w:hAnsi="Calibri" w:cs="Calibri"/>
        </w:rPr>
      </w:pPr>
      <w:r>
        <w:rPr>
          <w:rFonts w:ascii="Calibri" w:hAnsi="Calibri" w:cs="Calibri"/>
        </w:rPr>
        <w:t>Meals on Wheels</w:t>
      </w:r>
    </w:p>
    <w:p w14:paraId="1173D04E"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Montana Department of Health and Human Services (MT DPHHS)</w:t>
      </w:r>
    </w:p>
    <w:p w14:paraId="230AE979"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Montana Office of Rural Health and Area Health Education Center</w:t>
      </w:r>
    </w:p>
    <w:p w14:paraId="74AB9614"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Mountain-Pacific Quality Health</w:t>
      </w:r>
    </w:p>
    <w:p w14:paraId="75A97646"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Narcotics Anonymous</w:t>
      </w:r>
    </w:p>
    <w:p w14:paraId="012B42C3"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Performance Improvement Network (PIN)</w:t>
      </w:r>
    </w:p>
    <w:p w14:paraId="73ACD288" w14:textId="77777777" w:rsidR="004D4CB6" w:rsidRDefault="004D4CB6" w:rsidP="005A6B55">
      <w:pPr>
        <w:pStyle w:val="ListParagraph"/>
        <w:numPr>
          <w:ilvl w:val="0"/>
          <w:numId w:val="24"/>
        </w:numPr>
        <w:contextualSpacing w:val="0"/>
        <w:rPr>
          <w:rFonts w:ascii="Calibri" w:hAnsi="Calibri" w:cs="Calibri"/>
        </w:rPr>
      </w:pPr>
      <w:r w:rsidRPr="002A5F77">
        <w:rPr>
          <w:rFonts w:ascii="Calibri" w:hAnsi="Calibri" w:cs="Calibri"/>
        </w:rPr>
        <w:t>Public Recreation and Parks (Riverwalk</w:t>
      </w:r>
      <w:r>
        <w:rPr>
          <w:rFonts w:ascii="Calibri" w:hAnsi="Calibri" w:cs="Calibri"/>
        </w:rPr>
        <w:t>)</w:t>
      </w:r>
    </w:p>
    <w:p w14:paraId="4815A53E"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 xml:space="preserve">Roundup Mental Health Center </w:t>
      </w:r>
    </w:p>
    <w:p w14:paraId="017107E1"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Saves INC. (To help victims of domestic violence and sexual assault)</w:t>
      </w:r>
    </w:p>
    <w:p w14:paraId="6847F9BC"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 xml:space="preserve">Senior Center </w:t>
      </w:r>
    </w:p>
    <w:p w14:paraId="2C448794"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Smoking cessation through CMHD</w:t>
      </w:r>
    </w:p>
    <w:p w14:paraId="5C11F562" w14:textId="77777777" w:rsidR="004D4CB6" w:rsidRPr="000617EE" w:rsidRDefault="004D4CB6" w:rsidP="005A6B55">
      <w:pPr>
        <w:pStyle w:val="ListParagraph"/>
        <w:numPr>
          <w:ilvl w:val="0"/>
          <w:numId w:val="24"/>
        </w:numPr>
        <w:contextualSpacing w:val="0"/>
        <w:rPr>
          <w:rFonts w:ascii="Calibri" w:hAnsi="Calibri" w:cs="Calibri"/>
        </w:rPr>
      </w:pPr>
      <w:r w:rsidRPr="002A5F77">
        <w:rPr>
          <w:rFonts w:ascii="Calibri" w:hAnsi="Calibri" w:cs="Calibri"/>
        </w:rPr>
        <w:t>St. Vincent’s Mobile mammography</w:t>
      </w:r>
    </w:p>
    <w:p w14:paraId="37FF886B"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Veteran’s Affairs</w:t>
      </w:r>
    </w:p>
    <w:p w14:paraId="61214636" w14:textId="77777777" w:rsidR="004D4CB6" w:rsidRPr="002A5F77" w:rsidRDefault="004D4CB6" w:rsidP="005A6B55">
      <w:pPr>
        <w:pStyle w:val="ListParagraph"/>
        <w:numPr>
          <w:ilvl w:val="0"/>
          <w:numId w:val="24"/>
        </w:numPr>
        <w:contextualSpacing w:val="0"/>
        <w:rPr>
          <w:rFonts w:ascii="Calibri" w:hAnsi="Calibri" w:cs="Calibri"/>
        </w:rPr>
      </w:pPr>
      <w:r w:rsidRPr="002A5F77">
        <w:rPr>
          <w:rFonts w:ascii="Calibri" w:hAnsi="Calibri" w:cs="Calibri"/>
        </w:rPr>
        <w:t>WIC</w:t>
      </w:r>
    </w:p>
    <w:p w14:paraId="548F818C" w14:textId="77777777" w:rsidR="004D4CB6" w:rsidRPr="002A5F77" w:rsidRDefault="004D4CB6" w:rsidP="005A6B55">
      <w:pPr>
        <w:pStyle w:val="ListParagraph"/>
        <w:numPr>
          <w:ilvl w:val="0"/>
          <w:numId w:val="24"/>
        </w:numPr>
        <w:contextualSpacing w:val="0"/>
        <w:rPr>
          <w:rFonts w:ascii="Calibri" w:hAnsi="Calibri" w:cs="Calibri"/>
        </w:rPr>
      </w:pPr>
      <w:r>
        <w:rPr>
          <w:rFonts w:ascii="Calibri" w:hAnsi="Calibri" w:cs="Calibri"/>
        </w:rPr>
        <w:t>Youth Cares</w:t>
      </w:r>
    </w:p>
    <w:p w14:paraId="5F835145" w14:textId="77777777" w:rsidR="00004EDF" w:rsidRDefault="00004EDF" w:rsidP="00471E8D">
      <w:pPr>
        <w:pStyle w:val="ListParagraph"/>
        <w:autoSpaceDE w:val="0"/>
        <w:autoSpaceDN w:val="0"/>
        <w:adjustRightInd w:val="0"/>
        <w:rPr>
          <w:rFonts w:cstheme="minorHAnsi"/>
          <w:szCs w:val="24"/>
        </w:rPr>
        <w:sectPr w:rsidR="00004EDF" w:rsidSect="005A6B55">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num="2" w:space="720"/>
          <w:titlePg/>
          <w:docGrid w:linePitch="360"/>
        </w:sectPr>
      </w:pPr>
    </w:p>
    <w:p w14:paraId="527EC90F" w14:textId="308A1E3C" w:rsidR="00AF319F" w:rsidRPr="00BF5D49" w:rsidRDefault="00AF319F" w:rsidP="00471E8D">
      <w:pPr>
        <w:pStyle w:val="ListParagraph"/>
        <w:autoSpaceDE w:val="0"/>
        <w:autoSpaceDN w:val="0"/>
        <w:adjustRightInd w:val="0"/>
        <w:rPr>
          <w:rFonts w:cstheme="minorHAnsi"/>
          <w:szCs w:val="24"/>
        </w:rPr>
      </w:pPr>
    </w:p>
    <w:p w14:paraId="6948B4B9" w14:textId="77777777" w:rsidR="006525DE" w:rsidRPr="006525DE" w:rsidRDefault="006525DE" w:rsidP="006525DE">
      <w:pPr>
        <w:ind w:left="720"/>
        <w:rPr>
          <w:rFonts w:cs="Times New Roman"/>
          <w:b/>
          <w:szCs w:val="24"/>
          <w:u w:val="single"/>
        </w:rPr>
      </w:pPr>
    </w:p>
    <w:p w14:paraId="157AD59B" w14:textId="3314F7CE" w:rsidR="006525DE" w:rsidRPr="003445DD" w:rsidRDefault="006525DE" w:rsidP="00E806AC">
      <w:pPr>
        <w:numPr>
          <w:ilvl w:val="0"/>
          <w:numId w:val="8"/>
        </w:numPr>
        <w:rPr>
          <w:rFonts w:cs="Times New Roman"/>
          <w:b/>
          <w:szCs w:val="24"/>
          <w:u w:val="single"/>
        </w:rPr>
        <w:sectPr w:rsidR="006525DE" w:rsidRPr="003445DD" w:rsidSect="00E93D62">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pPr>
    </w:p>
    <w:p w14:paraId="27F012C8" w14:textId="052B7139" w:rsidR="00AA2325" w:rsidRDefault="00AA2325" w:rsidP="00AA2325"/>
    <w:p w14:paraId="6EA338BF" w14:textId="4196CC91" w:rsidR="00004EDF" w:rsidRDefault="00004EDF">
      <w:pPr>
        <w:spacing w:after="200" w:line="276" w:lineRule="auto"/>
      </w:pPr>
      <w:r>
        <w:br w:type="page"/>
      </w:r>
    </w:p>
    <w:p w14:paraId="13D92A73" w14:textId="7322A9EF" w:rsidR="006C5DF6" w:rsidRPr="00D605B7" w:rsidRDefault="00E83F5E" w:rsidP="00912276">
      <w:pPr>
        <w:pStyle w:val="Heading2"/>
        <w:rPr>
          <w:rFonts w:asciiTheme="minorHAnsi" w:hAnsiTheme="minorHAnsi" w:cstheme="minorHAnsi"/>
        </w:rPr>
      </w:pPr>
      <w:bookmarkStart w:id="4" w:name="_Toc100914391"/>
      <w:r>
        <w:rPr>
          <w:rFonts w:asciiTheme="minorHAnsi" w:hAnsiTheme="minorHAnsi" w:cstheme="minorHAnsi"/>
        </w:rPr>
        <w:lastRenderedPageBreak/>
        <w:t>Musselshell</w:t>
      </w:r>
      <w:r w:rsidR="00BF71E2" w:rsidRPr="00450EBB">
        <w:rPr>
          <w:rFonts w:asciiTheme="minorHAnsi" w:hAnsiTheme="minorHAnsi" w:cstheme="minorHAnsi"/>
        </w:rPr>
        <w:t xml:space="preserve"> County</w:t>
      </w:r>
      <w:r w:rsidR="00255C3D" w:rsidRPr="00450EBB">
        <w:rPr>
          <w:rFonts w:asciiTheme="minorHAnsi" w:hAnsiTheme="minorHAnsi" w:cstheme="minorHAnsi"/>
        </w:rPr>
        <w:t xml:space="preserve"> Indicators</w:t>
      </w:r>
      <w:bookmarkEnd w:id="4"/>
    </w:p>
    <w:p w14:paraId="0D3E2A10" w14:textId="77777777" w:rsidR="00B91970" w:rsidRPr="00067872" w:rsidRDefault="00B91970" w:rsidP="00186CE9">
      <w:pPr>
        <w:rPr>
          <w:rFonts w:cstheme="minorHAnsi"/>
          <w:sz w:val="18"/>
          <w:szCs w:val="18"/>
          <w:u w:val="single"/>
        </w:rPr>
      </w:pPr>
    </w:p>
    <w:p w14:paraId="60EA665C" w14:textId="526CCE57" w:rsidR="009608FE" w:rsidRPr="003445DD" w:rsidRDefault="000C3DBC" w:rsidP="009608FE">
      <w:pPr>
        <w:rPr>
          <w:rFonts w:cstheme="minorHAnsi"/>
          <w:szCs w:val="24"/>
          <w:u w:val="single"/>
        </w:rPr>
      </w:pPr>
      <w:r w:rsidRPr="003445DD">
        <w:rPr>
          <w:rFonts w:cstheme="minorHAnsi"/>
          <w:szCs w:val="24"/>
          <w:u w:val="single"/>
        </w:rPr>
        <w:t>Population Demographics</w:t>
      </w:r>
    </w:p>
    <w:p w14:paraId="795CC0F1" w14:textId="525D03F2" w:rsidR="009608FE" w:rsidRPr="003445DD" w:rsidRDefault="006A22B4" w:rsidP="00E806AC">
      <w:pPr>
        <w:pStyle w:val="ListParagraph"/>
        <w:numPr>
          <w:ilvl w:val="0"/>
          <w:numId w:val="5"/>
        </w:numPr>
        <w:rPr>
          <w:rFonts w:cstheme="minorHAnsi"/>
          <w:szCs w:val="24"/>
        </w:rPr>
      </w:pPr>
      <w:r>
        <w:rPr>
          <w:rFonts w:cstheme="minorHAnsi"/>
          <w:szCs w:val="24"/>
        </w:rPr>
        <w:t>94.1</w:t>
      </w:r>
      <w:r w:rsidR="00322694" w:rsidRPr="003445DD">
        <w:rPr>
          <w:rFonts w:cstheme="minorHAnsi"/>
          <w:szCs w:val="24"/>
        </w:rPr>
        <w:t>%</w:t>
      </w:r>
      <w:r w:rsidR="009608FE" w:rsidRPr="003445DD">
        <w:rPr>
          <w:rFonts w:cstheme="minorHAnsi"/>
          <w:szCs w:val="24"/>
        </w:rPr>
        <w:t xml:space="preserve"> of </w:t>
      </w:r>
      <w:r w:rsidR="00337FF4">
        <w:rPr>
          <w:rFonts w:cstheme="minorHAnsi"/>
          <w:szCs w:val="24"/>
        </w:rPr>
        <w:t>Musselshell</w:t>
      </w:r>
      <w:r w:rsidR="003445DD" w:rsidRPr="003445DD">
        <w:rPr>
          <w:rFonts w:cstheme="minorHAnsi"/>
          <w:szCs w:val="24"/>
        </w:rPr>
        <w:t xml:space="preserve"> Cou</w:t>
      </w:r>
      <w:r w:rsidR="00BF71E2" w:rsidRPr="003445DD">
        <w:rPr>
          <w:rFonts w:cstheme="minorHAnsi"/>
          <w:szCs w:val="24"/>
        </w:rPr>
        <w:t>nty</w:t>
      </w:r>
      <w:r w:rsidR="009608FE" w:rsidRPr="003445DD">
        <w:rPr>
          <w:rFonts w:cstheme="minorHAnsi"/>
          <w:szCs w:val="24"/>
        </w:rPr>
        <w:t>’s population</w:t>
      </w:r>
      <w:r w:rsidR="00322694" w:rsidRPr="003445DD">
        <w:rPr>
          <w:rFonts w:cstheme="minorHAnsi"/>
          <w:szCs w:val="24"/>
        </w:rPr>
        <w:t xml:space="preserve"> </w:t>
      </w:r>
      <w:r w:rsidR="00D07E56">
        <w:rPr>
          <w:rFonts w:cstheme="minorHAnsi"/>
          <w:szCs w:val="24"/>
        </w:rPr>
        <w:t>i</w:t>
      </w:r>
      <w:r w:rsidR="00B02077">
        <w:rPr>
          <w:rFonts w:cstheme="minorHAnsi"/>
          <w:szCs w:val="24"/>
        </w:rPr>
        <w:t>dentifie</w:t>
      </w:r>
      <w:r w:rsidR="00D07E56">
        <w:rPr>
          <w:rFonts w:cstheme="minorHAnsi"/>
          <w:szCs w:val="24"/>
        </w:rPr>
        <w:t xml:space="preserve">s </w:t>
      </w:r>
      <w:r w:rsidR="00B02077">
        <w:rPr>
          <w:rFonts w:cstheme="minorHAnsi"/>
          <w:szCs w:val="24"/>
        </w:rPr>
        <w:t>as white.</w:t>
      </w:r>
    </w:p>
    <w:p w14:paraId="5842C944" w14:textId="5F0F3EF1" w:rsidR="009608FE" w:rsidRPr="006525DE" w:rsidRDefault="00B02077" w:rsidP="00E806AC">
      <w:pPr>
        <w:pStyle w:val="ListParagraph"/>
        <w:numPr>
          <w:ilvl w:val="0"/>
          <w:numId w:val="5"/>
        </w:numPr>
        <w:rPr>
          <w:rFonts w:cstheme="minorHAnsi"/>
          <w:szCs w:val="24"/>
        </w:rPr>
      </w:pPr>
      <w:r>
        <w:rPr>
          <w:rFonts w:cstheme="minorHAnsi"/>
          <w:szCs w:val="24"/>
        </w:rPr>
        <w:t>1</w:t>
      </w:r>
      <w:r w:rsidR="00AF3C8F">
        <w:rPr>
          <w:rFonts w:cstheme="minorHAnsi"/>
          <w:szCs w:val="24"/>
        </w:rPr>
        <w:t>4.1</w:t>
      </w:r>
      <w:r w:rsidR="009608FE" w:rsidRPr="006525DE">
        <w:rPr>
          <w:rFonts w:cstheme="minorHAnsi"/>
          <w:szCs w:val="24"/>
        </w:rPr>
        <w:t xml:space="preserve">% of </w:t>
      </w:r>
      <w:r w:rsidR="00337FF4">
        <w:rPr>
          <w:rFonts w:cstheme="minorHAnsi"/>
          <w:szCs w:val="24"/>
        </w:rPr>
        <w:t>Musselshell</w:t>
      </w:r>
      <w:r w:rsidR="00BF71E2" w:rsidRPr="006525DE">
        <w:rPr>
          <w:rFonts w:cstheme="minorHAnsi"/>
          <w:szCs w:val="24"/>
        </w:rPr>
        <w:t xml:space="preserve"> County</w:t>
      </w:r>
      <w:r w:rsidR="009608FE" w:rsidRPr="006525DE">
        <w:rPr>
          <w:rFonts w:cstheme="minorHAnsi"/>
          <w:szCs w:val="24"/>
        </w:rPr>
        <w:t>’s population has disability status</w:t>
      </w:r>
      <w:r>
        <w:rPr>
          <w:rFonts w:cstheme="minorHAnsi"/>
          <w:szCs w:val="24"/>
        </w:rPr>
        <w:t>.</w:t>
      </w:r>
    </w:p>
    <w:p w14:paraId="074E0C84" w14:textId="638BAD13" w:rsidR="009608FE" w:rsidRPr="006525DE" w:rsidRDefault="00AF3C8F" w:rsidP="00E806AC">
      <w:pPr>
        <w:pStyle w:val="ListParagraph"/>
        <w:numPr>
          <w:ilvl w:val="0"/>
          <w:numId w:val="5"/>
        </w:numPr>
        <w:rPr>
          <w:rFonts w:cstheme="minorHAnsi"/>
          <w:szCs w:val="24"/>
        </w:rPr>
      </w:pPr>
      <w:r>
        <w:rPr>
          <w:rFonts w:cstheme="minorHAnsi"/>
          <w:szCs w:val="24"/>
        </w:rPr>
        <w:t>25.9</w:t>
      </w:r>
      <w:r w:rsidR="009608FE" w:rsidRPr="006525DE">
        <w:rPr>
          <w:rFonts w:cstheme="minorHAnsi"/>
          <w:szCs w:val="24"/>
        </w:rPr>
        <w:t>% of</w:t>
      </w:r>
      <w:r w:rsidR="00337FF4" w:rsidRPr="00337FF4">
        <w:rPr>
          <w:rFonts w:cstheme="minorHAnsi"/>
          <w:szCs w:val="24"/>
        </w:rPr>
        <w:t xml:space="preserve"> </w:t>
      </w:r>
      <w:r w:rsidR="00337FF4">
        <w:rPr>
          <w:rFonts w:cstheme="minorHAnsi"/>
          <w:szCs w:val="24"/>
        </w:rPr>
        <w:t>Musselshell</w:t>
      </w:r>
      <w:r w:rsidR="00337FF4" w:rsidRPr="006525DE">
        <w:rPr>
          <w:rFonts w:cstheme="minorHAnsi"/>
          <w:szCs w:val="24"/>
        </w:rPr>
        <w:t xml:space="preserve"> </w:t>
      </w:r>
      <w:r w:rsidR="00BF71E2" w:rsidRPr="006525DE">
        <w:rPr>
          <w:rFonts w:cstheme="minorHAnsi"/>
          <w:szCs w:val="24"/>
        </w:rPr>
        <w:t>County</w:t>
      </w:r>
      <w:r w:rsidR="009608FE" w:rsidRPr="006525DE">
        <w:rPr>
          <w:rFonts w:cstheme="minorHAnsi"/>
          <w:szCs w:val="24"/>
        </w:rPr>
        <w:t>’s population is 65 years and older</w:t>
      </w:r>
      <w:r w:rsidR="007757CF">
        <w:rPr>
          <w:rFonts w:cstheme="minorHAnsi"/>
          <w:szCs w:val="24"/>
        </w:rPr>
        <w:t>.</w:t>
      </w:r>
    </w:p>
    <w:p w14:paraId="19995D53" w14:textId="30CBDD0F" w:rsidR="00AD14DD" w:rsidRDefault="00AF3C8F" w:rsidP="00E806AC">
      <w:pPr>
        <w:pStyle w:val="ListParagraph"/>
        <w:numPr>
          <w:ilvl w:val="0"/>
          <w:numId w:val="5"/>
        </w:numPr>
        <w:rPr>
          <w:rFonts w:cstheme="minorHAnsi"/>
          <w:szCs w:val="24"/>
        </w:rPr>
      </w:pPr>
      <w:r>
        <w:rPr>
          <w:rFonts w:cstheme="minorHAnsi"/>
          <w:szCs w:val="24"/>
        </w:rPr>
        <w:t>13.6</w:t>
      </w:r>
      <w:r w:rsidR="00AD14DD" w:rsidRPr="006525DE">
        <w:rPr>
          <w:rFonts w:cstheme="minorHAnsi"/>
          <w:szCs w:val="24"/>
        </w:rPr>
        <w:t xml:space="preserve">% of </w:t>
      </w:r>
      <w:r w:rsidR="00337FF4">
        <w:rPr>
          <w:rFonts w:cstheme="minorHAnsi"/>
          <w:szCs w:val="24"/>
        </w:rPr>
        <w:t>Musselshell</w:t>
      </w:r>
      <w:r w:rsidR="00BF71E2" w:rsidRPr="006525DE">
        <w:rPr>
          <w:rFonts w:cstheme="minorHAnsi"/>
          <w:szCs w:val="24"/>
        </w:rPr>
        <w:t xml:space="preserve"> County</w:t>
      </w:r>
      <w:r w:rsidR="00AD14DD" w:rsidRPr="006525DE">
        <w:rPr>
          <w:rFonts w:cstheme="minorHAnsi"/>
          <w:szCs w:val="24"/>
        </w:rPr>
        <w:t>’s population has Veteran status</w:t>
      </w:r>
      <w:r w:rsidR="007757CF">
        <w:rPr>
          <w:rFonts w:cstheme="minorHAnsi"/>
          <w:szCs w:val="24"/>
        </w:rPr>
        <w:t>.</w:t>
      </w:r>
    </w:p>
    <w:p w14:paraId="1C6E1C88" w14:textId="3608D238" w:rsidR="006525DE" w:rsidRPr="006525DE" w:rsidRDefault="00AF3C8F" w:rsidP="00E806AC">
      <w:pPr>
        <w:pStyle w:val="ListParagraph"/>
        <w:numPr>
          <w:ilvl w:val="0"/>
          <w:numId w:val="5"/>
        </w:numPr>
        <w:rPr>
          <w:rFonts w:cstheme="minorHAnsi"/>
          <w:szCs w:val="24"/>
        </w:rPr>
      </w:pPr>
      <w:r>
        <w:rPr>
          <w:rFonts w:cstheme="minorHAnsi"/>
          <w:szCs w:val="24"/>
        </w:rPr>
        <w:t>8.5</w:t>
      </w:r>
      <w:r w:rsidR="006525DE">
        <w:rPr>
          <w:rFonts w:cstheme="minorHAnsi"/>
          <w:szCs w:val="24"/>
        </w:rPr>
        <w:t xml:space="preserve">% of </w:t>
      </w:r>
      <w:r w:rsidR="00337FF4">
        <w:rPr>
          <w:rFonts w:cstheme="minorHAnsi"/>
          <w:szCs w:val="24"/>
        </w:rPr>
        <w:t>Musselshell</w:t>
      </w:r>
      <w:r w:rsidR="006525DE">
        <w:rPr>
          <w:rFonts w:cstheme="minorHAnsi"/>
          <w:szCs w:val="24"/>
        </w:rPr>
        <w:t xml:space="preserve"> County’s population has </w:t>
      </w:r>
      <w:r w:rsidR="007757CF">
        <w:rPr>
          <w:rFonts w:cstheme="minorHAnsi"/>
          <w:szCs w:val="24"/>
        </w:rPr>
        <w:t>“</w:t>
      </w:r>
      <w:r w:rsidR="006525DE">
        <w:rPr>
          <w:rFonts w:cstheme="minorHAnsi"/>
          <w:szCs w:val="24"/>
        </w:rPr>
        <w:t>No High School</w:t>
      </w:r>
      <w:r w:rsidR="007757CF">
        <w:rPr>
          <w:rFonts w:cstheme="minorHAnsi"/>
          <w:szCs w:val="24"/>
        </w:rPr>
        <w:t xml:space="preserve"> Diploma”</w:t>
      </w:r>
      <w:r w:rsidR="006525DE">
        <w:rPr>
          <w:rFonts w:cstheme="minorHAnsi"/>
          <w:szCs w:val="24"/>
        </w:rPr>
        <w:t xml:space="preserve"> as their highest degree attained; </w:t>
      </w:r>
      <w:r>
        <w:rPr>
          <w:rFonts w:cstheme="minorHAnsi"/>
          <w:szCs w:val="24"/>
        </w:rPr>
        <w:t>42.8</w:t>
      </w:r>
      <w:r w:rsidR="006525DE">
        <w:rPr>
          <w:rFonts w:cstheme="minorHAnsi"/>
          <w:szCs w:val="24"/>
        </w:rPr>
        <w:t xml:space="preserve">% </w:t>
      </w:r>
      <w:r w:rsidR="007757CF">
        <w:rPr>
          <w:rFonts w:cstheme="minorHAnsi"/>
          <w:szCs w:val="24"/>
        </w:rPr>
        <w:t>are a “High school graduate (includes equivalency)”</w:t>
      </w:r>
      <w:r w:rsidR="006525DE">
        <w:rPr>
          <w:rFonts w:cstheme="minorHAnsi"/>
          <w:szCs w:val="24"/>
        </w:rPr>
        <w:t>.</w:t>
      </w:r>
    </w:p>
    <w:p w14:paraId="352BEEBD" w14:textId="77777777" w:rsidR="007A0EA5" w:rsidRPr="003445DD" w:rsidRDefault="007A0EA5" w:rsidP="00186CE9">
      <w:pPr>
        <w:rPr>
          <w:rFonts w:cstheme="minorHAnsi"/>
          <w:szCs w:val="24"/>
          <w:highlight w:val="yellow"/>
          <w:u w:val="single"/>
        </w:rPr>
      </w:pPr>
    </w:p>
    <w:p w14:paraId="39E798C4" w14:textId="77777777" w:rsidR="000C3DBC" w:rsidRPr="006525DE" w:rsidRDefault="000C3DBC" w:rsidP="00186CE9">
      <w:pPr>
        <w:rPr>
          <w:rFonts w:cstheme="minorHAnsi"/>
          <w:szCs w:val="24"/>
          <w:u w:val="single"/>
        </w:rPr>
      </w:pPr>
      <w:r w:rsidRPr="006525DE">
        <w:rPr>
          <w:rFonts w:cstheme="minorHAnsi"/>
          <w:szCs w:val="24"/>
          <w:u w:val="single"/>
        </w:rPr>
        <w:t>Size of County and Remoteness</w:t>
      </w:r>
    </w:p>
    <w:p w14:paraId="04DC6E20" w14:textId="76102C1A" w:rsidR="000C3DBC" w:rsidRPr="006525DE" w:rsidRDefault="00AF3C8F" w:rsidP="00E806AC">
      <w:pPr>
        <w:pStyle w:val="ListParagraph"/>
        <w:numPr>
          <w:ilvl w:val="0"/>
          <w:numId w:val="5"/>
        </w:numPr>
        <w:rPr>
          <w:rFonts w:cstheme="minorHAnsi"/>
          <w:szCs w:val="24"/>
        </w:rPr>
      </w:pPr>
      <w:r>
        <w:rPr>
          <w:rFonts w:cstheme="minorHAnsi"/>
          <w:szCs w:val="24"/>
        </w:rPr>
        <w:t>4,766</w:t>
      </w:r>
      <w:r w:rsidR="000C3DBC" w:rsidRPr="006525DE">
        <w:rPr>
          <w:rFonts w:cstheme="minorHAnsi"/>
          <w:szCs w:val="24"/>
        </w:rPr>
        <w:t xml:space="preserve"> people in </w:t>
      </w:r>
      <w:r w:rsidR="00337FF4">
        <w:rPr>
          <w:rFonts w:cstheme="minorHAnsi"/>
          <w:szCs w:val="24"/>
        </w:rPr>
        <w:t>Musselshell</w:t>
      </w:r>
      <w:r w:rsidR="00BF71E2" w:rsidRPr="006525DE">
        <w:rPr>
          <w:rFonts w:cstheme="minorHAnsi"/>
          <w:szCs w:val="24"/>
        </w:rPr>
        <w:t xml:space="preserve"> County</w:t>
      </w:r>
      <w:r w:rsidR="003A3EA4">
        <w:rPr>
          <w:rFonts w:cstheme="minorHAnsi"/>
          <w:szCs w:val="24"/>
        </w:rPr>
        <w:t>.</w:t>
      </w:r>
    </w:p>
    <w:p w14:paraId="177969B7" w14:textId="494B4F8F" w:rsidR="000C3DBC" w:rsidRPr="006525DE" w:rsidRDefault="00AF3C8F" w:rsidP="00E806AC">
      <w:pPr>
        <w:pStyle w:val="ListParagraph"/>
        <w:numPr>
          <w:ilvl w:val="0"/>
          <w:numId w:val="5"/>
        </w:numPr>
        <w:rPr>
          <w:rFonts w:cstheme="minorHAnsi"/>
          <w:szCs w:val="24"/>
        </w:rPr>
      </w:pPr>
      <w:r>
        <w:rPr>
          <w:rFonts w:cstheme="minorHAnsi"/>
          <w:szCs w:val="24"/>
        </w:rPr>
        <w:t>2.5</w:t>
      </w:r>
      <w:r w:rsidR="000C3DBC" w:rsidRPr="006525DE">
        <w:rPr>
          <w:rFonts w:cstheme="minorHAnsi"/>
          <w:szCs w:val="24"/>
        </w:rPr>
        <w:t xml:space="preserve"> people per square mile</w:t>
      </w:r>
      <w:r w:rsidR="003A3EA4">
        <w:rPr>
          <w:rFonts w:cstheme="minorHAnsi"/>
          <w:szCs w:val="24"/>
        </w:rPr>
        <w:t>.</w:t>
      </w:r>
    </w:p>
    <w:p w14:paraId="27D94BC7" w14:textId="77777777" w:rsidR="00B91970" w:rsidRPr="006525DE" w:rsidRDefault="00B91970" w:rsidP="00186CE9">
      <w:pPr>
        <w:rPr>
          <w:rFonts w:cstheme="minorHAnsi"/>
          <w:szCs w:val="24"/>
          <w:u w:val="single"/>
        </w:rPr>
      </w:pPr>
    </w:p>
    <w:p w14:paraId="25AE9C07" w14:textId="2EECE08D" w:rsidR="00AD14DD" w:rsidRPr="006525DE" w:rsidRDefault="005011B3" w:rsidP="009608FE">
      <w:pPr>
        <w:rPr>
          <w:rFonts w:cstheme="minorHAnsi"/>
          <w:szCs w:val="24"/>
          <w:u w:val="single"/>
        </w:rPr>
      </w:pPr>
      <w:r w:rsidRPr="006525DE">
        <w:rPr>
          <w:rFonts w:cstheme="minorHAnsi"/>
          <w:szCs w:val="24"/>
          <w:u w:val="single"/>
        </w:rPr>
        <w:t>Socioeconomic Measures</w:t>
      </w:r>
    </w:p>
    <w:p w14:paraId="7FC0BC5E" w14:textId="65FC0EAB" w:rsidR="005011B3" w:rsidRPr="006525DE" w:rsidRDefault="00AF3C8F" w:rsidP="00E806AC">
      <w:pPr>
        <w:pStyle w:val="ListParagraph"/>
        <w:numPr>
          <w:ilvl w:val="0"/>
          <w:numId w:val="5"/>
        </w:numPr>
        <w:rPr>
          <w:rFonts w:cstheme="minorHAnsi"/>
          <w:szCs w:val="24"/>
        </w:rPr>
      </w:pPr>
      <w:r>
        <w:rPr>
          <w:rFonts w:cstheme="minorHAnsi"/>
          <w:szCs w:val="24"/>
        </w:rPr>
        <w:t>17.3</w:t>
      </w:r>
      <w:r w:rsidR="005011B3" w:rsidRPr="006525DE">
        <w:rPr>
          <w:rFonts w:cstheme="minorHAnsi"/>
          <w:szCs w:val="24"/>
        </w:rPr>
        <w:t>% of children live in poverty</w:t>
      </w:r>
      <w:r w:rsidR="003A3EA4">
        <w:rPr>
          <w:rFonts w:cstheme="minorHAnsi"/>
          <w:szCs w:val="24"/>
        </w:rPr>
        <w:t>.</w:t>
      </w:r>
    </w:p>
    <w:p w14:paraId="63986DF8" w14:textId="32F6357F" w:rsidR="00AD14DD" w:rsidRPr="006525DE" w:rsidRDefault="00CA7B72" w:rsidP="00E806AC">
      <w:pPr>
        <w:pStyle w:val="ListParagraph"/>
        <w:numPr>
          <w:ilvl w:val="0"/>
          <w:numId w:val="5"/>
        </w:numPr>
        <w:rPr>
          <w:rFonts w:cstheme="minorHAnsi"/>
          <w:szCs w:val="24"/>
        </w:rPr>
      </w:pPr>
      <w:r>
        <w:rPr>
          <w:rFonts w:cstheme="minorHAnsi"/>
          <w:szCs w:val="24"/>
        </w:rPr>
        <w:t>12.7</w:t>
      </w:r>
      <w:r w:rsidR="00AD14DD" w:rsidRPr="006525DE">
        <w:rPr>
          <w:rFonts w:cstheme="minorHAnsi"/>
          <w:szCs w:val="24"/>
        </w:rPr>
        <w:t>% of persons are below the federal poverty level</w:t>
      </w:r>
      <w:r w:rsidR="0054069E">
        <w:rPr>
          <w:rFonts w:cstheme="minorHAnsi"/>
          <w:szCs w:val="24"/>
        </w:rPr>
        <w:t>.</w:t>
      </w:r>
    </w:p>
    <w:p w14:paraId="5AEC9E60" w14:textId="6F506AAD" w:rsidR="009608FE" w:rsidRPr="006525DE" w:rsidRDefault="00CA7B72" w:rsidP="00E806AC">
      <w:pPr>
        <w:pStyle w:val="ListParagraph"/>
        <w:numPr>
          <w:ilvl w:val="0"/>
          <w:numId w:val="5"/>
        </w:numPr>
        <w:rPr>
          <w:rFonts w:cstheme="minorHAnsi"/>
          <w:szCs w:val="24"/>
        </w:rPr>
      </w:pPr>
      <w:r>
        <w:rPr>
          <w:rFonts w:cstheme="minorHAnsi"/>
          <w:szCs w:val="24"/>
        </w:rPr>
        <w:t>14</w:t>
      </w:r>
      <w:r w:rsidR="009608FE" w:rsidRPr="006525DE">
        <w:rPr>
          <w:rFonts w:cstheme="minorHAnsi"/>
          <w:szCs w:val="24"/>
        </w:rPr>
        <w:t xml:space="preserve">% of adults (age&lt;65) are uninsured; </w:t>
      </w:r>
      <w:r>
        <w:rPr>
          <w:rFonts w:cstheme="minorHAnsi"/>
          <w:szCs w:val="24"/>
        </w:rPr>
        <w:t>8</w:t>
      </w:r>
      <w:r w:rsidR="009608FE" w:rsidRPr="006525DE">
        <w:rPr>
          <w:rFonts w:cstheme="minorHAnsi"/>
          <w:szCs w:val="24"/>
        </w:rPr>
        <w:t xml:space="preserve">% of children </w:t>
      </w:r>
      <w:r w:rsidR="00157AE1">
        <w:rPr>
          <w:rFonts w:cstheme="minorHAnsi"/>
          <w:szCs w:val="24"/>
        </w:rPr>
        <w:t>(</w:t>
      </w:r>
      <w:r w:rsidR="009608FE" w:rsidRPr="006525DE">
        <w:rPr>
          <w:rFonts w:cstheme="minorHAnsi"/>
          <w:szCs w:val="24"/>
        </w:rPr>
        <w:t>age</w:t>
      </w:r>
      <w:r w:rsidR="00157AE1">
        <w:rPr>
          <w:rFonts w:cstheme="minorHAnsi"/>
          <w:szCs w:val="24"/>
        </w:rPr>
        <w:t>&lt;</w:t>
      </w:r>
      <w:r w:rsidR="009608FE" w:rsidRPr="006525DE">
        <w:rPr>
          <w:rFonts w:cstheme="minorHAnsi"/>
          <w:szCs w:val="24"/>
        </w:rPr>
        <w:t>18</w:t>
      </w:r>
      <w:r w:rsidR="00157AE1">
        <w:rPr>
          <w:rFonts w:cstheme="minorHAnsi"/>
          <w:szCs w:val="24"/>
        </w:rPr>
        <w:t>)</w:t>
      </w:r>
      <w:r w:rsidR="009608FE" w:rsidRPr="006525DE">
        <w:rPr>
          <w:rFonts w:cstheme="minorHAnsi"/>
          <w:szCs w:val="24"/>
        </w:rPr>
        <w:t xml:space="preserve"> are uninsured</w:t>
      </w:r>
      <w:r w:rsidR="0054069E">
        <w:rPr>
          <w:rFonts w:cstheme="minorHAnsi"/>
          <w:szCs w:val="24"/>
        </w:rPr>
        <w:t>.</w:t>
      </w:r>
    </w:p>
    <w:p w14:paraId="2007602E" w14:textId="7BAB7BE0" w:rsidR="005011B3" w:rsidRPr="006525DE" w:rsidRDefault="00CA7B72" w:rsidP="00E806AC">
      <w:pPr>
        <w:pStyle w:val="ListParagraph"/>
        <w:numPr>
          <w:ilvl w:val="0"/>
          <w:numId w:val="5"/>
        </w:numPr>
        <w:rPr>
          <w:rFonts w:cstheme="minorHAnsi"/>
          <w:szCs w:val="24"/>
        </w:rPr>
      </w:pPr>
      <w:r>
        <w:rPr>
          <w:rFonts w:cstheme="minorHAnsi"/>
          <w:szCs w:val="24"/>
        </w:rPr>
        <w:t>10.0</w:t>
      </w:r>
      <w:r w:rsidR="005011B3" w:rsidRPr="006525DE">
        <w:rPr>
          <w:rFonts w:cstheme="minorHAnsi"/>
          <w:szCs w:val="24"/>
        </w:rPr>
        <w:t>% of the population is enrolled in Medicaid</w:t>
      </w:r>
      <w:r w:rsidR="0054069E">
        <w:rPr>
          <w:rFonts w:cstheme="minorHAnsi"/>
          <w:szCs w:val="24"/>
        </w:rPr>
        <w:t>.</w:t>
      </w:r>
    </w:p>
    <w:p w14:paraId="56018C44" w14:textId="77777777" w:rsidR="00B91970" w:rsidRPr="003445DD" w:rsidRDefault="00B91970" w:rsidP="00B56D4F">
      <w:pPr>
        <w:rPr>
          <w:rFonts w:cstheme="minorHAnsi"/>
          <w:szCs w:val="24"/>
          <w:highlight w:val="yellow"/>
          <w:u w:val="single"/>
        </w:rPr>
      </w:pPr>
    </w:p>
    <w:p w14:paraId="146EF874" w14:textId="77777777" w:rsidR="000C3DBC" w:rsidRPr="006525DE" w:rsidRDefault="000C3DBC" w:rsidP="00B56D4F">
      <w:pPr>
        <w:rPr>
          <w:rFonts w:cstheme="minorHAnsi"/>
          <w:szCs w:val="24"/>
          <w:u w:val="single"/>
        </w:rPr>
      </w:pPr>
      <w:r w:rsidRPr="006525DE">
        <w:rPr>
          <w:rFonts w:cstheme="minorHAnsi"/>
          <w:szCs w:val="24"/>
          <w:u w:val="single"/>
        </w:rPr>
        <w:t>Select Health Measures</w:t>
      </w:r>
    </w:p>
    <w:p w14:paraId="6D8E0AE0" w14:textId="47729309" w:rsidR="000C3DBC" w:rsidRPr="006525DE" w:rsidRDefault="00CA7B72" w:rsidP="00E806AC">
      <w:pPr>
        <w:pStyle w:val="ListParagraph"/>
        <w:numPr>
          <w:ilvl w:val="0"/>
          <w:numId w:val="5"/>
        </w:numPr>
        <w:rPr>
          <w:rFonts w:cstheme="minorHAnsi"/>
          <w:szCs w:val="24"/>
        </w:rPr>
      </w:pPr>
      <w:r>
        <w:rPr>
          <w:rFonts w:cstheme="minorHAnsi"/>
          <w:szCs w:val="24"/>
        </w:rPr>
        <w:t>28</w:t>
      </w:r>
      <w:r w:rsidR="000C3DBC" w:rsidRPr="006525DE">
        <w:rPr>
          <w:rFonts w:cstheme="minorHAnsi"/>
          <w:szCs w:val="24"/>
        </w:rPr>
        <w:t>% of adults are considered obese</w:t>
      </w:r>
      <w:r w:rsidR="0054069E">
        <w:rPr>
          <w:rFonts w:cstheme="minorHAnsi"/>
          <w:szCs w:val="24"/>
        </w:rPr>
        <w:t>.</w:t>
      </w:r>
    </w:p>
    <w:p w14:paraId="7D4434C6" w14:textId="6FF0C299" w:rsidR="00B56D4F" w:rsidRPr="006525DE" w:rsidRDefault="00CA7B72" w:rsidP="00E806AC">
      <w:pPr>
        <w:pStyle w:val="ListParagraph"/>
        <w:numPr>
          <w:ilvl w:val="0"/>
          <w:numId w:val="5"/>
        </w:numPr>
        <w:rPr>
          <w:rFonts w:cstheme="minorHAnsi"/>
          <w:szCs w:val="24"/>
        </w:rPr>
      </w:pPr>
      <w:r>
        <w:rPr>
          <w:rFonts w:cstheme="minorHAnsi"/>
          <w:szCs w:val="24"/>
        </w:rPr>
        <w:t>28</w:t>
      </w:r>
      <w:r w:rsidR="00B91970" w:rsidRPr="006525DE">
        <w:rPr>
          <w:rFonts w:cstheme="minorHAnsi"/>
          <w:szCs w:val="24"/>
        </w:rPr>
        <w:t>% of the adult population report physical inactivity</w:t>
      </w:r>
      <w:r w:rsidR="003A1AAD">
        <w:rPr>
          <w:rFonts w:cstheme="minorHAnsi"/>
          <w:szCs w:val="24"/>
        </w:rPr>
        <w:t>.</w:t>
      </w:r>
    </w:p>
    <w:p w14:paraId="5CDEE6F2" w14:textId="169240FC" w:rsidR="00354731" w:rsidRDefault="00354731" w:rsidP="00E806AC">
      <w:pPr>
        <w:pStyle w:val="ListParagraph"/>
        <w:numPr>
          <w:ilvl w:val="0"/>
          <w:numId w:val="5"/>
        </w:numPr>
        <w:rPr>
          <w:rFonts w:cstheme="minorHAnsi"/>
          <w:szCs w:val="24"/>
        </w:rPr>
      </w:pPr>
      <w:r>
        <w:rPr>
          <w:rFonts w:cstheme="minorHAnsi"/>
          <w:szCs w:val="24"/>
        </w:rPr>
        <w:t>18% of the adult population report smoking consistently.</w:t>
      </w:r>
    </w:p>
    <w:p w14:paraId="2797EDD0" w14:textId="0B4D03E9" w:rsidR="0019626A" w:rsidRDefault="0019626A" w:rsidP="00E806AC">
      <w:pPr>
        <w:pStyle w:val="ListParagraph"/>
        <w:numPr>
          <w:ilvl w:val="0"/>
          <w:numId w:val="5"/>
        </w:numPr>
        <w:rPr>
          <w:rFonts w:cstheme="minorHAnsi"/>
          <w:szCs w:val="24"/>
        </w:rPr>
      </w:pPr>
      <w:r>
        <w:rPr>
          <w:rFonts w:cstheme="minorHAnsi"/>
          <w:szCs w:val="24"/>
        </w:rPr>
        <w:t xml:space="preserve">The rate of emergency department visits for intentional self-harm is 305.0 </w:t>
      </w:r>
      <w:r w:rsidR="00901D69">
        <w:rPr>
          <w:rFonts w:cstheme="minorHAnsi"/>
          <w:szCs w:val="24"/>
        </w:rPr>
        <w:t xml:space="preserve">compared to 241.3 for Montana. </w:t>
      </w:r>
    </w:p>
    <w:p w14:paraId="41C21F89" w14:textId="745E3331" w:rsidR="006525DE" w:rsidRPr="006525DE" w:rsidRDefault="006525DE" w:rsidP="00E806AC">
      <w:pPr>
        <w:pStyle w:val="ListParagraph"/>
        <w:numPr>
          <w:ilvl w:val="0"/>
          <w:numId w:val="5"/>
        </w:numPr>
        <w:rPr>
          <w:rFonts w:cstheme="minorHAnsi"/>
          <w:szCs w:val="24"/>
        </w:rPr>
      </w:pPr>
      <w:r>
        <w:rPr>
          <w:rFonts w:cstheme="minorHAnsi"/>
          <w:szCs w:val="24"/>
        </w:rPr>
        <w:t>41</w:t>
      </w:r>
      <w:r w:rsidR="00F237F5">
        <w:rPr>
          <w:rFonts w:cstheme="minorHAnsi"/>
          <w:szCs w:val="24"/>
        </w:rPr>
        <w:t>.0</w:t>
      </w:r>
      <w:r>
        <w:rPr>
          <w:rFonts w:cstheme="minorHAnsi"/>
          <w:szCs w:val="24"/>
        </w:rPr>
        <w:t>% of adults living in frontier Montana report two or more chronic conditions</w:t>
      </w:r>
      <w:r w:rsidR="00276708">
        <w:rPr>
          <w:rFonts w:cstheme="minorHAnsi"/>
          <w:szCs w:val="24"/>
        </w:rPr>
        <w:t>.</w:t>
      </w:r>
    </w:p>
    <w:p w14:paraId="0FF7E62F" w14:textId="014D04CC" w:rsidR="00A219D0" w:rsidRPr="006525DE" w:rsidRDefault="00A219D0" w:rsidP="00E806AC">
      <w:pPr>
        <w:pStyle w:val="ListParagraph"/>
        <w:numPr>
          <w:ilvl w:val="0"/>
          <w:numId w:val="5"/>
        </w:numPr>
        <w:rPr>
          <w:rFonts w:cstheme="minorHAnsi"/>
          <w:szCs w:val="24"/>
        </w:rPr>
      </w:pPr>
      <w:r w:rsidRPr="006525DE">
        <w:rPr>
          <w:rFonts w:cstheme="minorHAnsi"/>
          <w:szCs w:val="24"/>
        </w:rPr>
        <w:t>Montana’s</w:t>
      </w:r>
      <w:r w:rsidR="00F237F5">
        <w:rPr>
          <w:rFonts w:cstheme="minorHAnsi"/>
          <w:szCs w:val="24"/>
        </w:rPr>
        <w:t xml:space="preserve"> veteran</w:t>
      </w:r>
      <w:r w:rsidRPr="006525DE">
        <w:rPr>
          <w:rFonts w:cstheme="minorHAnsi"/>
          <w:szCs w:val="24"/>
        </w:rPr>
        <w:t xml:space="preserve"> suicide rate (per 100,000 pop</w:t>
      </w:r>
      <w:r w:rsidR="00067872" w:rsidRPr="006525DE">
        <w:rPr>
          <w:rFonts w:cstheme="minorHAnsi"/>
          <w:szCs w:val="24"/>
        </w:rPr>
        <w:t>ulation</w:t>
      </w:r>
      <w:r w:rsidRPr="006525DE">
        <w:rPr>
          <w:rFonts w:cstheme="minorHAnsi"/>
          <w:szCs w:val="24"/>
        </w:rPr>
        <w:t xml:space="preserve">) is </w:t>
      </w:r>
      <w:r w:rsidR="00F237F5">
        <w:rPr>
          <w:rFonts w:cstheme="minorHAnsi"/>
          <w:szCs w:val="24"/>
        </w:rPr>
        <w:t>65.7</w:t>
      </w:r>
      <w:r w:rsidRPr="006525DE">
        <w:rPr>
          <w:rFonts w:cstheme="minorHAnsi"/>
          <w:szCs w:val="24"/>
        </w:rPr>
        <w:t xml:space="preserve"> compared to </w:t>
      </w:r>
      <w:r w:rsidR="00F237F5">
        <w:rPr>
          <w:rFonts w:cstheme="minorHAnsi"/>
          <w:szCs w:val="24"/>
        </w:rPr>
        <w:t>38.4</w:t>
      </w:r>
      <w:r w:rsidRPr="006525DE">
        <w:rPr>
          <w:rFonts w:cstheme="minorHAnsi"/>
          <w:szCs w:val="24"/>
        </w:rPr>
        <w:t xml:space="preserve"> for the U.S.</w:t>
      </w:r>
    </w:p>
    <w:p w14:paraId="471F4D74" w14:textId="77777777" w:rsidR="00B91970" w:rsidRPr="007A0EA5" w:rsidRDefault="00B91970" w:rsidP="00186CE9">
      <w:pPr>
        <w:rPr>
          <w:rFonts w:cstheme="minorHAnsi"/>
          <w:szCs w:val="24"/>
          <w:highlight w:val="yellow"/>
          <w:u w:val="single"/>
        </w:rPr>
      </w:pPr>
    </w:p>
    <w:p w14:paraId="16EB41F2" w14:textId="77777777" w:rsidR="00A14ADF" w:rsidRPr="007A0EA5" w:rsidRDefault="00255C3D" w:rsidP="00186CE9">
      <w:pPr>
        <w:rPr>
          <w:rFonts w:cstheme="minorHAnsi"/>
          <w:szCs w:val="24"/>
        </w:rPr>
      </w:pPr>
      <w:r w:rsidRPr="007A0EA5">
        <w:rPr>
          <w:rFonts w:cstheme="minorHAnsi"/>
          <w:szCs w:val="24"/>
          <w:u w:val="single"/>
        </w:rPr>
        <w:t>Nearest Major Hospital</w:t>
      </w:r>
    </w:p>
    <w:p w14:paraId="43FFCBE8" w14:textId="259ED350" w:rsidR="0016435F" w:rsidRPr="00454E8F" w:rsidRDefault="00766E05" w:rsidP="00E806AC">
      <w:pPr>
        <w:numPr>
          <w:ilvl w:val="0"/>
          <w:numId w:val="9"/>
        </w:numPr>
        <w:spacing w:after="200" w:line="276" w:lineRule="auto"/>
        <w:rPr>
          <w:rFonts w:cstheme="minorHAnsi"/>
          <w:szCs w:val="24"/>
        </w:rPr>
      </w:pPr>
      <w:bookmarkStart w:id="5" w:name="_Toc361989092"/>
      <w:r>
        <w:rPr>
          <w:rFonts w:cstheme="minorHAnsi"/>
          <w:szCs w:val="24"/>
        </w:rPr>
        <w:t>Hospitals</w:t>
      </w:r>
      <w:r w:rsidR="00E276F9" w:rsidRPr="00E276F9">
        <w:rPr>
          <w:rFonts w:cstheme="minorHAnsi"/>
          <w:szCs w:val="24"/>
        </w:rPr>
        <w:t xml:space="preserve"> in </w:t>
      </w:r>
      <w:r>
        <w:rPr>
          <w:rFonts w:cstheme="minorHAnsi"/>
          <w:szCs w:val="24"/>
        </w:rPr>
        <w:t>Billings</w:t>
      </w:r>
      <w:r w:rsidR="00E276F9" w:rsidRPr="00E276F9">
        <w:rPr>
          <w:rFonts w:cstheme="minorHAnsi"/>
          <w:szCs w:val="24"/>
        </w:rPr>
        <w:t xml:space="preserve">, MT </w:t>
      </w:r>
      <w:r>
        <w:rPr>
          <w:rFonts w:cstheme="minorHAnsi"/>
          <w:szCs w:val="24"/>
        </w:rPr>
        <w:t xml:space="preserve">are </w:t>
      </w:r>
      <w:r w:rsidR="00B443D1">
        <w:rPr>
          <w:rFonts w:cstheme="minorHAnsi"/>
          <w:szCs w:val="24"/>
        </w:rPr>
        <w:t>50</w:t>
      </w:r>
      <w:r w:rsidR="00E276F9" w:rsidRPr="00E276F9">
        <w:rPr>
          <w:rFonts w:cstheme="minorHAnsi"/>
          <w:szCs w:val="24"/>
        </w:rPr>
        <w:t xml:space="preserve"> miles from</w:t>
      </w:r>
      <w:r w:rsidR="00E276F9">
        <w:rPr>
          <w:rFonts w:cstheme="minorHAnsi"/>
          <w:szCs w:val="24"/>
        </w:rPr>
        <w:t xml:space="preserve"> </w:t>
      </w:r>
      <w:r>
        <w:rPr>
          <w:rFonts w:cstheme="minorHAnsi"/>
          <w:szCs w:val="24"/>
        </w:rPr>
        <w:t>Roundup Memorial Healthcare</w:t>
      </w:r>
      <w:r w:rsidR="00B443D1">
        <w:rPr>
          <w:rFonts w:cstheme="minorHAnsi"/>
          <w:szCs w:val="24"/>
        </w:rPr>
        <w:t>.</w:t>
      </w:r>
    </w:p>
    <w:p w14:paraId="183D1788" w14:textId="2D30D884" w:rsidR="005A4C49" w:rsidRDefault="005A4C49" w:rsidP="00912276">
      <w:pPr>
        <w:pStyle w:val="Heading2"/>
        <w:rPr>
          <w:rFonts w:asciiTheme="minorHAnsi" w:hAnsiTheme="minorHAnsi" w:cstheme="minorHAnsi"/>
        </w:rPr>
      </w:pPr>
      <w:bookmarkStart w:id="6" w:name="_Toc100914392"/>
      <w:r w:rsidRPr="00FA0BCE">
        <w:rPr>
          <w:rFonts w:asciiTheme="minorHAnsi" w:hAnsiTheme="minorHAnsi" w:cstheme="minorHAnsi"/>
        </w:rPr>
        <w:lastRenderedPageBreak/>
        <w:t>Public Health and Underserved Populations Consultation Summaries</w:t>
      </w:r>
      <w:bookmarkEnd w:id="5"/>
      <w:bookmarkEnd w:id="6"/>
    </w:p>
    <w:p w14:paraId="6CDC7054" w14:textId="5FCE38B4" w:rsidR="009C1613" w:rsidRDefault="009C1613" w:rsidP="009C1613"/>
    <w:p w14:paraId="58E42DFC" w14:textId="0DD741F6" w:rsidR="00D2511F" w:rsidRPr="00D83FF4" w:rsidRDefault="00D2511F" w:rsidP="00D2511F">
      <w:pPr>
        <w:pStyle w:val="NoSpacing"/>
        <w:rPr>
          <w:rFonts w:cstheme="minorHAnsi"/>
          <w:sz w:val="24"/>
          <w:szCs w:val="24"/>
        </w:rPr>
      </w:pPr>
      <w:r w:rsidRPr="00D83FF4">
        <w:rPr>
          <w:rFonts w:cstheme="minorHAnsi"/>
          <w:sz w:val="24"/>
          <w:szCs w:val="24"/>
          <w:u w:val="single"/>
        </w:rPr>
        <w:t>Name/Organization</w:t>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D19F0" w:rsidRPr="00D83FF4">
        <w:rPr>
          <w:rFonts w:cstheme="minorHAnsi"/>
          <w:sz w:val="24"/>
          <w:szCs w:val="24"/>
        </w:rPr>
        <w:tab/>
      </w:r>
      <w:r w:rsidR="00324902">
        <w:rPr>
          <w:rFonts w:cstheme="minorHAnsi"/>
          <w:sz w:val="24"/>
          <w:szCs w:val="24"/>
        </w:rPr>
        <w:t>March 7</w:t>
      </w:r>
      <w:r w:rsidR="003D19F0" w:rsidRPr="00D83FF4">
        <w:rPr>
          <w:rFonts w:cstheme="minorHAnsi"/>
          <w:sz w:val="24"/>
          <w:szCs w:val="24"/>
        </w:rPr>
        <w:t>, 2024</w:t>
      </w:r>
    </w:p>
    <w:p w14:paraId="3EE4FCBF" w14:textId="77777777" w:rsidR="00D83FF4" w:rsidRPr="00D83FF4" w:rsidRDefault="00D83FF4" w:rsidP="00D83FF4">
      <w:pPr>
        <w:pStyle w:val="NoSpacing"/>
        <w:spacing w:line="259" w:lineRule="auto"/>
        <w:ind w:left="720"/>
        <w:rPr>
          <w:rFonts w:cstheme="minorHAnsi"/>
          <w:sz w:val="24"/>
          <w:szCs w:val="24"/>
        </w:rPr>
      </w:pPr>
      <w:bookmarkStart w:id="7" w:name="_Hlk54694405"/>
      <w:r w:rsidRPr="00D83FF4">
        <w:rPr>
          <w:rFonts w:cstheme="minorHAnsi"/>
          <w:sz w:val="24"/>
          <w:szCs w:val="24"/>
        </w:rPr>
        <w:t>Paula Snider – Homes on the Range</w:t>
      </w:r>
    </w:p>
    <w:p w14:paraId="71C0EF0B"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Terra Kellum – HR/Executive Assistant, Roundup Memorial Healthcare (RMH)</w:t>
      </w:r>
    </w:p>
    <w:p w14:paraId="119F7A07"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Dave Liggett – Community member</w:t>
      </w:r>
    </w:p>
    <w:p w14:paraId="2E1909C7"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Cindy Moore – Retired Director of Nursing, community member</w:t>
      </w:r>
    </w:p>
    <w:p w14:paraId="1198E9B8"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Rachel Brewer – HR/Marketing, RMH</w:t>
      </w:r>
    </w:p>
    <w:p w14:paraId="324AE3D4" w14:textId="464604F6"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Leann Fis</w:t>
      </w:r>
      <w:r w:rsidR="004D4CB6">
        <w:rPr>
          <w:rFonts w:cstheme="minorHAnsi"/>
          <w:sz w:val="24"/>
          <w:szCs w:val="24"/>
        </w:rPr>
        <w:t>k</w:t>
      </w:r>
      <w:r w:rsidRPr="00D83FF4">
        <w:rPr>
          <w:rFonts w:cstheme="minorHAnsi"/>
          <w:sz w:val="24"/>
          <w:szCs w:val="24"/>
        </w:rPr>
        <w:t xml:space="preserve"> – CMHD</w:t>
      </w:r>
    </w:p>
    <w:p w14:paraId="7E130764"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Megan Griffith – RN/Clinic lead, RMH</w:t>
      </w:r>
    </w:p>
    <w:p w14:paraId="3B0F7D31"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Kurt Lowartz – MD, RMH</w:t>
      </w:r>
    </w:p>
    <w:p w14:paraId="5C429000" w14:textId="3EC75C06"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Ma</w:t>
      </w:r>
      <w:r w:rsidR="004D4CB6">
        <w:rPr>
          <w:rFonts w:cstheme="minorHAnsi"/>
          <w:sz w:val="24"/>
          <w:szCs w:val="24"/>
        </w:rPr>
        <w:t>r</w:t>
      </w:r>
      <w:r w:rsidRPr="00D83FF4">
        <w:rPr>
          <w:rFonts w:cstheme="minorHAnsi"/>
          <w:sz w:val="24"/>
          <w:szCs w:val="24"/>
        </w:rPr>
        <w:t>cy B</w:t>
      </w:r>
      <w:r w:rsidR="004D4CB6">
        <w:rPr>
          <w:rFonts w:cstheme="minorHAnsi"/>
          <w:sz w:val="24"/>
          <w:szCs w:val="24"/>
        </w:rPr>
        <w:t>r</w:t>
      </w:r>
      <w:r w:rsidRPr="00D83FF4">
        <w:rPr>
          <w:rFonts w:cstheme="minorHAnsi"/>
          <w:sz w:val="24"/>
          <w:szCs w:val="24"/>
        </w:rPr>
        <w:t>ookie – Area II on Aging</w:t>
      </w:r>
    </w:p>
    <w:p w14:paraId="009B299E"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 xml:space="preserve">Natalie Goodwin – Community </w:t>
      </w:r>
      <w:proofErr w:type="spellStart"/>
      <w:r w:rsidRPr="00D83FF4">
        <w:rPr>
          <w:rFonts w:cstheme="minorHAnsi"/>
          <w:sz w:val="24"/>
          <w:szCs w:val="24"/>
        </w:rPr>
        <w:t>Heath</w:t>
      </w:r>
      <w:proofErr w:type="spellEnd"/>
      <w:r w:rsidRPr="00D83FF4">
        <w:rPr>
          <w:rFonts w:cstheme="minorHAnsi"/>
          <w:sz w:val="24"/>
          <w:szCs w:val="24"/>
        </w:rPr>
        <w:t xml:space="preserve"> Worker, RMH</w:t>
      </w:r>
    </w:p>
    <w:p w14:paraId="5B984F2A" w14:textId="283FF69F"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Lucia M</w:t>
      </w:r>
      <w:r w:rsidR="004D4CB6">
        <w:rPr>
          <w:rFonts w:cstheme="minorHAnsi"/>
          <w:sz w:val="24"/>
          <w:szCs w:val="24"/>
        </w:rPr>
        <w:t>artinez</w:t>
      </w:r>
      <w:r w:rsidRPr="00D83FF4">
        <w:rPr>
          <w:rFonts w:cstheme="minorHAnsi"/>
          <w:sz w:val="24"/>
          <w:szCs w:val="24"/>
        </w:rPr>
        <w:t xml:space="preserve"> – Social Services Point Coordinator, RMH</w:t>
      </w:r>
    </w:p>
    <w:p w14:paraId="7D21E402"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Velma Bulcher – Director of Nursing, RMH</w:t>
      </w:r>
    </w:p>
    <w:p w14:paraId="18351FA8"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Heather Welch – Business Office Manager, RMH</w:t>
      </w:r>
    </w:p>
    <w:p w14:paraId="490C3E55"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Stephanie Graben – Community member, Business owner (“Fat Straw”)</w:t>
      </w:r>
    </w:p>
    <w:p w14:paraId="75C01599"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Amy Johnson – Practice Admin, RMH</w:t>
      </w:r>
    </w:p>
    <w:p w14:paraId="65097CCD" w14:textId="77777777" w:rsidR="00D83FF4" w:rsidRPr="00D83FF4" w:rsidRDefault="00D83FF4" w:rsidP="00D83FF4">
      <w:pPr>
        <w:pStyle w:val="NoSpacing"/>
        <w:spacing w:line="259" w:lineRule="auto"/>
        <w:ind w:left="720"/>
        <w:rPr>
          <w:rFonts w:cstheme="minorHAnsi"/>
          <w:sz w:val="24"/>
          <w:szCs w:val="24"/>
        </w:rPr>
      </w:pPr>
      <w:r w:rsidRPr="00D83FF4">
        <w:rPr>
          <w:rFonts w:cstheme="minorHAnsi"/>
          <w:sz w:val="24"/>
          <w:szCs w:val="24"/>
        </w:rPr>
        <w:t xml:space="preserve">Maria Owen – Acute Care Manager, RMH </w:t>
      </w:r>
    </w:p>
    <w:bookmarkEnd w:id="7"/>
    <w:p w14:paraId="7004A13E" w14:textId="77777777" w:rsidR="00D2511F" w:rsidRDefault="00D2511F" w:rsidP="00D2511F">
      <w:pPr>
        <w:pStyle w:val="NoSpacing"/>
        <w:ind w:left="720"/>
        <w:rPr>
          <w:rFonts w:cstheme="minorHAnsi"/>
          <w:sz w:val="24"/>
          <w:szCs w:val="24"/>
        </w:rPr>
      </w:pPr>
    </w:p>
    <w:p w14:paraId="338BE384" w14:textId="77777777" w:rsidR="00FA0BCE" w:rsidRPr="00B461DA" w:rsidRDefault="00FA0BCE" w:rsidP="00D2511F">
      <w:pPr>
        <w:pStyle w:val="NoSpacing"/>
        <w:ind w:left="720"/>
        <w:rPr>
          <w:rFonts w:cstheme="minorHAnsi"/>
          <w:sz w:val="24"/>
          <w:szCs w:val="24"/>
        </w:rPr>
      </w:pPr>
    </w:p>
    <w:p w14:paraId="58FAC381" w14:textId="77777777" w:rsidR="003B0FC6" w:rsidRPr="003B0FC6" w:rsidRDefault="003B0FC6" w:rsidP="003B0FC6">
      <w:pPr>
        <w:rPr>
          <w:color w:val="2E75B6"/>
          <w:szCs w:val="24"/>
          <w:lang w:eastAsia="x-none"/>
        </w:rPr>
      </w:pPr>
      <w:r w:rsidRPr="003B0FC6">
        <w:rPr>
          <w:color w:val="2E75B6"/>
          <w:szCs w:val="24"/>
          <w:lang w:eastAsia="x-none"/>
        </w:rPr>
        <w:t>Public and Community Health</w:t>
      </w:r>
    </w:p>
    <w:p w14:paraId="272B2194"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High prevalence of smoking during pregnancy</w:t>
      </w:r>
    </w:p>
    <w:p w14:paraId="3CB3EBF4"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 xml:space="preserve">Internet at home levels </w:t>
      </w:r>
      <w:proofErr w:type="gramStart"/>
      <w:r w:rsidRPr="003B0FC6">
        <w:rPr>
          <w:rFonts w:cstheme="minorHAnsi"/>
          <w:sz w:val="24"/>
          <w:szCs w:val="24"/>
        </w:rPr>
        <w:t>are</w:t>
      </w:r>
      <w:proofErr w:type="gramEnd"/>
      <w:r w:rsidRPr="003B0FC6">
        <w:rPr>
          <w:rFonts w:cstheme="minorHAnsi"/>
          <w:sz w:val="24"/>
          <w:szCs w:val="24"/>
        </w:rPr>
        <w:t xml:space="preserve"> disappointing</w:t>
      </w:r>
    </w:p>
    <w:p w14:paraId="5D6FCA87"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 xml:space="preserve">Bad HPV vaccination </w:t>
      </w:r>
      <w:proofErr w:type="gramStart"/>
      <w:r w:rsidRPr="003B0FC6">
        <w:rPr>
          <w:rFonts w:cstheme="minorHAnsi"/>
          <w:sz w:val="24"/>
          <w:szCs w:val="24"/>
        </w:rPr>
        <w:t>numbers;</w:t>
      </w:r>
      <w:proofErr w:type="gramEnd"/>
      <w:r w:rsidRPr="003B0FC6">
        <w:rPr>
          <w:rFonts w:cstheme="minorHAnsi"/>
          <w:sz w:val="24"/>
          <w:szCs w:val="24"/>
        </w:rPr>
        <w:t xml:space="preserve"> not for lack of trying (not getting buy-in from schools, can’t even get foot in the door)</w:t>
      </w:r>
    </w:p>
    <w:p w14:paraId="24B9838C"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 xml:space="preserve">Could do better in colorectal screening numbers (wouldn’t bank on given number for accuracy—clinic does a lot more </w:t>
      </w:r>
      <w:proofErr w:type="spellStart"/>
      <w:r w:rsidRPr="003B0FC6">
        <w:rPr>
          <w:rFonts w:cstheme="minorHAnsi"/>
          <w:sz w:val="24"/>
          <w:szCs w:val="24"/>
        </w:rPr>
        <w:t>cologards</w:t>
      </w:r>
      <w:proofErr w:type="spellEnd"/>
      <w:r w:rsidRPr="003B0FC6">
        <w:rPr>
          <w:rFonts w:cstheme="minorHAnsi"/>
          <w:sz w:val="24"/>
          <w:szCs w:val="24"/>
        </w:rPr>
        <w:t xml:space="preserve"> than cited; or at least people sign up for them a lot)</w:t>
      </w:r>
    </w:p>
    <w:p w14:paraId="7BF857EA" w14:textId="77777777" w:rsidR="003B0FC6" w:rsidRPr="003B0FC6" w:rsidRDefault="003B0FC6" w:rsidP="003B0FC6">
      <w:pPr>
        <w:spacing w:after="160"/>
        <w:rPr>
          <w:rFonts w:cstheme="minorHAnsi"/>
          <w:szCs w:val="24"/>
        </w:rPr>
      </w:pPr>
      <w:r w:rsidRPr="003B0FC6">
        <w:rPr>
          <w:rFonts w:cstheme="minorHAnsi"/>
          <w:szCs w:val="24"/>
        </w:rPr>
        <w:br w:type="page"/>
      </w:r>
    </w:p>
    <w:p w14:paraId="0151A5D8" w14:textId="77777777" w:rsidR="003B0FC6" w:rsidRPr="003B0FC6" w:rsidRDefault="003B0FC6" w:rsidP="003B0FC6">
      <w:pPr>
        <w:rPr>
          <w:color w:val="2E75B6"/>
          <w:szCs w:val="24"/>
          <w:lang w:eastAsia="x-none"/>
        </w:rPr>
      </w:pPr>
      <w:r w:rsidRPr="003B0FC6">
        <w:rPr>
          <w:color w:val="2E75B6"/>
          <w:szCs w:val="24"/>
          <w:lang w:eastAsia="x-none"/>
        </w:rPr>
        <w:lastRenderedPageBreak/>
        <w:t>Population: Low-Income, Underinsured</w:t>
      </w:r>
    </w:p>
    <w:p w14:paraId="34541048"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High underinsured children population—reflected in free lunch program</w:t>
      </w:r>
    </w:p>
    <w:p w14:paraId="18017892"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High Medicaid enrollment</w:t>
      </w:r>
    </w:p>
    <w:p w14:paraId="0B7B32ED" w14:textId="77777777" w:rsidR="003B0FC6" w:rsidRPr="003B0FC6" w:rsidRDefault="003B0FC6" w:rsidP="003B0FC6">
      <w:pPr>
        <w:pStyle w:val="NoSpacing"/>
        <w:ind w:left="1080"/>
        <w:rPr>
          <w:rFonts w:cstheme="minorHAnsi"/>
          <w:sz w:val="24"/>
          <w:szCs w:val="24"/>
          <w:u w:val="single"/>
        </w:rPr>
      </w:pPr>
    </w:p>
    <w:p w14:paraId="105D5A92" w14:textId="77777777" w:rsidR="003B0FC6" w:rsidRPr="003B0FC6" w:rsidRDefault="003B0FC6" w:rsidP="003B0FC6">
      <w:pPr>
        <w:rPr>
          <w:color w:val="2E75B6"/>
          <w:szCs w:val="24"/>
          <w:lang w:eastAsia="x-none"/>
        </w:rPr>
      </w:pPr>
      <w:r w:rsidRPr="003B0FC6">
        <w:rPr>
          <w:color w:val="2E75B6"/>
          <w:szCs w:val="24"/>
          <w:lang w:eastAsia="x-none"/>
        </w:rPr>
        <w:t>Population: Seniors</w:t>
      </w:r>
    </w:p>
    <w:p w14:paraId="6868522A"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High rates of arthritis—limits physical and thus mental health</w:t>
      </w:r>
    </w:p>
    <w:p w14:paraId="05250385" w14:textId="77777777" w:rsidR="003B0FC6" w:rsidRPr="003B0FC6" w:rsidRDefault="003B0FC6" w:rsidP="003B0FC6">
      <w:pPr>
        <w:rPr>
          <w:rFonts w:cstheme="minorHAnsi"/>
          <w:szCs w:val="24"/>
          <w:u w:val="single"/>
        </w:rPr>
      </w:pPr>
    </w:p>
    <w:p w14:paraId="7804B08C" w14:textId="77777777" w:rsidR="003B0FC6" w:rsidRPr="003B0FC6" w:rsidRDefault="003B0FC6" w:rsidP="003B0FC6">
      <w:pPr>
        <w:rPr>
          <w:color w:val="2E75B6"/>
          <w:szCs w:val="24"/>
          <w:lang w:eastAsia="x-none"/>
        </w:rPr>
      </w:pPr>
      <w:r w:rsidRPr="003B0FC6">
        <w:rPr>
          <w:color w:val="2E75B6"/>
          <w:szCs w:val="24"/>
          <w:lang w:eastAsia="x-none"/>
        </w:rPr>
        <w:t>Population: Youth</w:t>
      </w:r>
    </w:p>
    <w:p w14:paraId="66F5E3A4"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Youth attempted suicide is very high, alarming</w:t>
      </w:r>
    </w:p>
    <w:p w14:paraId="022B034B"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Can be difficult to do health prevention/education in the schools</w:t>
      </w:r>
    </w:p>
    <w:p w14:paraId="4729F943" w14:textId="77777777" w:rsidR="003B0FC6" w:rsidRPr="003B0FC6" w:rsidRDefault="003B0FC6" w:rsidP="003B0FC6">
      <w:pPr>
        <w:pStyle w:val="NoSpacing"/>
        <w:numPr>
          <w:ilvl w:val="0"/>
          <w:numId w:val="9"/>
        </w:numPr>
        <w:rPr>
          <w:rFonts w:cstheme="minorHAnsi"/>
          <w:sz w:val="24"/>
          <w:szCs w:val="24"/>
        </w:rPr>
      </w:pPr>
      <w:r w:rsidRPr="003B0FC6">
        <w:rPr>
          <w:rFonts w:cstheme="minorHAnsi"/>
          <w:sz w:val="24"/>
          <w:szCs w:val="24"/>
        </w:rPr>
        <w:t>High number of uninsured children</w:t>
      </w:r>
    </w:p>
    <w:p w14:paraId="304C4ED8" w14:textId="77777777" w:rsidR="003B0FC6" w:rsidRPr="003B0FC6" w:rsidRDefault="003B0FC6" w:rsidP="003B0FC6">
      <w:pPr>
        <w:rPr>
          <w:rFonts w:cstheme="minorHAnsi"/>
          <w:szCs w:val="24"/>
          <w:u w:val="single"/>
        </w:rPr>
      </w:pPr>
    </w:p>
    <w:p w14:paraId="7A79743B" w14:textId="77777777" w:rsidR="003B0FC6" w:rsidRPr="003B0FC6" w:rsidRDefault="003B0FC6" w:rsidP="003B0FC6">
      <w:pPr>
        <w:rPr>
          <w:color w:val="2E75B6"/>
          <w:szCs w:val="24"/>
          <w:lang w:eastAsia="x-none"/>
        </w:rPr>
      </w:pPr>
      <w:r w:rsidRPr="003B0FC6">
        <w:rPr>
          <w:color w:val="2E75B6"/>
          <w:szCs w:val="24"/>
          <w:lang w:eastAsia="x-none"/>
        </w:rPr>
        <w:t>Population: Tribal/American Indian</w:t>
      </w:r>
    </w:p>
    <w:p w14:paraId="206CEB61" w14:textId="77777777" w:rsidR="003B0FC6" w:rsidRPr="003B0FC6" w:rsidRDefault="003B0FC6" w:rsidP="003B0FC6">
      <w:pPr>
        <w:pStyle w:val="NoSpacing"/>
        <w:numPr>
          <w:ilvl w:val="0"/>
          <w:numId w:val="9"/>
        </w:numPr>
        <w:rPr>
          <w:sz w:val="24"/>
          <w:szCs w:val="24"/>
        </w:rPr>
      </w:pPr>
      <w:r w:rsidRPr="003B0FC6">
        <w:rPr>
          <w:rFonts w:cstheme="minorHAnsi"/>
          <w:sz w:val="24"/>
          <w:szCs w:val="24"/>
        </w:rPr>
        <w:t>Large Veteran population</w:t>
      </w:r>
    </w:p>
    <w:p w14:paraId="0D8EA9F4" w14:textId="77777777" w:rsidR="003B0FC6" w:rsidRPr="003B0FC6" w:rsidRDefault="003B0FC6" w:rsidP="003B0FC6">
      <w:pPr>
        <w:pStyle w:val="NoSpacing"/>
        <w:numPr>
          <w:ilvl w:val="0"/>
          <w:numId w:val="9"/>
        </w:numPr>
        <w:rPr>
          <w:sz w:val="24"/>
          <w:szCs w:val="24"/>
        </w:rPr>
      </w:pPr>
      <w:r w:rsidRPr="003B0FC6">
        <w:rPr>
          <w:rFonts w:cstheme="minorHAnsi"/>
          <w:sz w:val="24"/>
          <w:szCs w:val="24"/>
        </w:rPr>
        <w:t>Lots of disabled veterans</w:t>
      </w:r>
    </w:p>
    <w:p w14:paraId="4D1D04E6" w14:textId="04CE7945" w:rsidR="00570791" w:rsidRDefault="00570791" w:rsidP="00E806AC">
      <w:pPr>
        <w:pStyle w:val="ListParagraph"/>
        <w:numPr>
          <w:ilvl w:val="0"/>
          <w:numId w:val="9"/>
        </w:numPr>
        <w:spacing w:after="200" w:line="276" w:lineRule="auto"/>
        <w:rPr>
          <w:rFonts w:eastAsiaTheme="minorHAnsi" w:cstheme="minorHAnsi"/>
          <w:sz w:val="22"/>
          <w:szCs w:val="24"/>
          <w:lang w:bidi="ar-SA"/>
        </w:rPr>
      </w:pPr>
      <w:r>
        <w:rPr>
          <w:rFonts w:cstheme="minorHAnsi"/>
          <w:szCs w:val="24"/>
        </w:rPr>
        <w:br w:type="page"/>
      </w:r>
    </w:p>
    <w:p w14:paraId="02D922E4" w14:textId="76DDC07F" w:rsidR="00255C3D" w:rsidRPr="00D732D3" w:rsidRDefault="00255C3D" w:rsidP="00255C3D">
      <w:pPr>
        <w:pStyle w:val="Heading1"/>
        <w:spacing w:before="0"/>
        <w:jc w:val="center"/>
        <w:rPr>
          <w:rFonts w:asciiTheme="minorHAnsi" w:hAnsiTheme="minorHAnsi" w:cstheme="minorHAnsi"/>
        </w:rPr>
      </w:pPr>
      <w:bookmarkStart w:id="8" w:name="_Toc100914393"/>
      <w:r w:rsidRPr="005E7B11">
        <w:rPr>
          <w:rFonts w:asciiTheme="minorHAnsi" w:hAnsiTheme="minorHAnsi" w:cstheme="minorHAnsi"/>
        </w:rPr>
        <w:lastRenderedPageBreak/>
        <w:t>Needs Identified and Prioritized</w:t>
      </w:r>
      <w:bookmarkEnd w:id="8"/>
    </w:p>
    <w:p w14:paraId="5F1C354E" w14:textId="77777777" w:rsidR="00255C3D" w:rsidRPr="00001926" w:rsidRDefault="00255C3D" w:rsidP="00255C3D">
      <w:pPr>
        <w:ind w:firstLine="270"/>
        <w:jc w:val="center"/>
        <w:rPr>
          <w:rFonts w:cstheme="minorHAnsi"/>
          <w:b/>
          <w:i/>
        </w:rPr>
      </w:pPr>
    </w:p>
    <w:p w14:paraId="5C1EF643" w14:textId="42CD47FC" w:rsidR="00DF4281" w:rsidRDefault="00255C3D" w:rsidP="00F43B67">
      <w:pPr>
        <w:pStyle w:val="Heading2"/>
        <w:spacing w:before="0"/>
        <w:rPr>
          <w:rFonts w:asciiTheme="minorHAnsi" w:hAnsiTheme="minorHAnsi" w:cstheme="minorHAnsi"/>
          <w:i/>
        </w:rPr>
      </w:pPr>
      <w:bookmarkStart w:id="9" w:name="_Toc100914394"/>
      <w:bookmarkStart w:id="10" w:name="_Hlk20122593"/>
      <w:r w:rsidRPr="006C1F23">
        <w:rPr>
          <w:rFonts w:asciiTheme="minorHAnsi" w:hAnsiTheme="minorHAnsi" w:cstheme="minorHAnsi"/>
          <w:i/>
        </w:rPr>
        <w:t>Prioritized Needs to Address</w:t>
      </w:r>
      <w:bookmarkEnd w:id="9"/>
      <w:r w:rsidRPr="00001926">
        <w:rPr>
          <w:rFonts w:asciiTheme="minorHAnsi" w:hAnsiTheme="minorHAnsi" w:cstheme="minorHAnsi"/>
          <w:i/>
        </w:rPr>
        <w:t xml:space="preserve"> </w:t>
      </w:r>
    </w:p>
    <w:bookmarkEnd w:id="10"/>
    <w:p w14:paraId="7CFB9BB2" w14:textId="60B61F44" w:rsidR="00760874" w:rsidRDefault="00A9135D" w:rsidP="00227426">
      <w:pPr>
        <w:pStyle w:val="ListParagraph"/>
        <w:numPr>
          <w:ilvl w:val="0"/>
          <w:numId w:val="10"/>
        </w:numPr>
        <w:spacing w:after="80"/>
        <w:contextualSpacing w:val="0"/>
      </w:pPr>
      <w:proofErr w:type="gramStart"/>
      <w:r>
        <w:t>The majority of</w:t>
      </w:r>
      <w:proofErr w:type="gramEnd"/>
      <w:r>
        <w:t xml:space="preserve"> respondents (50.8%) rated their community as “Somewhat healthy.”</w:t>
      </w:r>
    </w:p>
    <w:p w14:paraId="56596C0F" w14:textId="77777777" w:rsidR="00593A52" w:rsidRPr="00593A52" w:rsidRDefault="008D2845" w:rsidP="00762D3E">
      <w:pPr>
        <w:pStyle w:val="ListParagraph"/>
        <w:numPr>
          <w:ilvl w:val="0"/>
          <w:numId w:val="10"/>
        </w:numPr>
        <w:spacing w:after="80"/>
        <w:contextualSpacing w:val="0"/>
        <w:rPr>
          <w:rFonts w:cstheme="minorHAnsi"/>
          <w:b/>
          <w:sz w:val="26"/>
          <w:szCs w:val="26"/>
        </w:rPr>
      </w:pPr>
      <w:r>
        <w:t xml:space="preserve">Top </w:t>
      </w:r>
      <w:r w:rsidR="00A9135D">
        <w:t>health concerns for the community were</w:t>
      </w:r>
      <w:r w:rsidR="000403FF">
        <w:t xml:space="preserve"> “Alcohol/substance use” (59.4%), “Mental health </w:t>
      </w:r>
      <w:r w:rsidR="00EE6AEF">
        <w:t>issues (depression, anxiety, PTSD, etc.)” (36.7%), and “Overweight/obesity” (25.0%).</w:t>
      </w:r>
    </w:p>
    <w:p w14:paraId="59917D8B" w14:textId="77777777" w:rsidR="005A66B1" w:rsidRPr="005A66B1" w:rsidRDefault="00593A52" w:rsidP="00762D3E">
      <w:pPr>
        <w:pStyle w:val="ListParagraph"/>
        <w:numPr>
          <w:ilvl w:val="0"/>
          <w:numId w:val="10"/>
        </w:numPr>
        <w:spacing w:after="80"/>
        <w:contextualSpacing w:val="0"/>
        <w:rPr>
          <w:rFonts w:cstheme="minorHAnsi"/>
          <w:b/>
          <w:sz w:val="26"/>
          <w:szCs w:val="26"/>
        </w:rPr>
      </w:pPr>
      <w:r>
        <w:t>T</w:t>
      </w:r>
      <w:r w:rsidR="00D22FBF">
        <w:t>he second t</w:t>
      </w:r>
      <w:r>
        <w:t xml:space="preserve">op component of a healthy community </w:t>
      </w:r>
      <w:r w:rsidR="00D22FBF">
        <w:t xml:space="preserve">was “Access to healthcare services” (34.1%). </w:t>
      </w:r>
    </w:p>
    <w:p w14:paraId="2C1E58D3" w14:textId="3C7EBD81" w:rsidR="00762D3E" w:rsidRPr="007F7D0C" w:rsidRDefault="006B2DB6" w:rsidP="00762D3E">
      <w:pPr>
        <w:pStyle w:val="ListParagraph"/>
        <w:numPr>
          <w:ilvl w:val="0"/>
          <w:numId w:val="10"/>
        </w:numPr>
        <w:spacing w:after="80"/>
        <w:contextualSpacing w:val="0"/>
        <w:rPr>
          <w:rFonts w:cstheme="minorHAnsi"/>
          <w:b/>
          <w:sz w:val="26"/>
          <w:szCs w:val="26"/>
        </w:rPr>
      </w:pPr>
      <w:r>
        <w:t>Most respondents had</w:t>
      </w:r>
      <w:r w:rsidR="000A0891">
        <w:t xml:space="preserve"> </w:t>
      </w:r>
      <w:bookmarkStart w:id="11" w:name="_Toc100914395"/>
      <w:r>
        <w:t>a “Good” (45.7%) or “Fair” (34.6%) knowledge of RMH services</w:t>
      </w:r>
      <w:r w:rsidR="00912001">
        <w:t>; the top methods of learning about available services were “Word of mouth/reputation” (61.7%), “Friends/family</w:t>
      </w:r>
      <w:r w:rsidR="0076302E">
        <w:t>” (50.8%), “Health</w:t>
      </w:r>
      <w:r w:rsidR="007F7D0C">
        <w:t xml:space="preserve">care provider” (32.8%), and “Social media/Facebook” (25.0%). </w:t>
      </w:r>
    </w:p>
    <w:p w14:paraId="4E56817B" w14:textId="201EFDCF" w:rsidR="007F7D0C" w:rsidRPr="00A51E61" w:rsidRDefault="007F7D0C" w:rsidP="00762D3E">
      <w:pPr>
        <w:pStyle w:val="ListParagraph"/>
        <w:numPr>
          <w:ilvl w:val="0"/>
          <w:numId w:val="10"/>
        </w:numPr>
        <w:spacing w:after="80"/>
        <w:contextualSpacing w:val="0"/>
        <w:rPr>
          <w:rFonts w:cstheme="minorHAnsi"/>
          <w:b/>
          <w:sz w:val="26"/>
          <w:szCs w:val="26"/>
        </w:rPr>
      </w:pPr>
      <w:r>
        <w:t>Access to healthcare would be improved with “More primary care providers (MD/DO)” (</w:t>
      </w:r>
      <w:r w:rsidR="00793F5A">
        <w:t xml:space="preserve">45.6%), “More information about available services” (36.8%), and “More Nurse Practitioners/Physician Assistants” (28.0%). </w:t>
      </w:r>
    </w:p>
    <w:p w14:paraId="79168A7A" w14:textId="74822EEE" w:rsidR="00762D3E" w:rsidRPr="003460D9" w:rsidRDefault="001604D0" w:rsidP="00762D3E">
      <w:pPr>
        <w:pStyle w:val="ListParagraph"/>
        <w:numPr>
          <w:ilvl w:val="0"/>
          <w:numId w:val="10"/>
        </w:numPr>
        <w:spacing w:after="80"/>
        <w:contextualSpacing w:val="0"/>
        <w:rPr>
          <w:rFonts w:cstheme="minorHAnsi"/>
          <w:b/>
          <w:sz w:val="26"/>
          <w:szCs w:val="26"/>
        </w:rPr>
      </w:pPr>
      <w:r>
        <w:t xml:space="preserve">50.0% of respondents felt lonely or isolated 1-2 days per month or more. </w:t>
      </w:r>
    </w:p>
    <w:p w14:paraId="4BFAE618" w14:textId="2E5D5F9B" w:rsidR="003460D9" w:rsidRPr="0043212F" w:rsidRDefault="003460D9" w:rsidP="003460D9">
      <w:pPr>
        <w:pStyle w:val="ListParagraph"/>
        <w:numPr>
          <w:ilvl w:val="0"/>
          <w:numId w:val="10"/>
        </w:numPr>
        <w:spacing w:after="80"/>
        <w:contextualSpacing w:val="0"/>
        <w:rPr>
          <w:rFonts w:cstheme="minorHAnsi"/>
          <w:b/>
          <w:sz w:val="26"/>
          <w:szCs w:val="26"/>
        </w:rPr>
      </w:pPr>
      <w:r>
        <w:t xml:space="preserve">58.7% of respondents </w:t>
      </w:r>
      <w:r w:rsidR="003B0A36">
        <w:t>experienced “Moderate” or “High” stress.</w:t>
      </w:r>
    </w:p>
    <w:p w14:paraId="29E0CD44" w14:textId="11ACAF18" w:rsidR="0043212F" w:rsidRPr="00A476C8" w:rsidRDefault="0043212F" w:rsidP="003460D9">
      <w:pPr>
        <w:pStyle w:val="ListParagraph"/>
        <w:numPr>
          <w:ilvl w:val="0"/>
          <w:numId w:val="10"/>
        </w:numPr>
        <w:spacing w:after="80"/>
        <w:contextualSpacing w:val="0"/>
        <w:rPr>
          <w:rFonts w:cstheme="minorHAnsi"/>
          <w:b/>
          <w:sz w:val="26"/>
          <w:szCs w:val="26"/>
        </w:rPr>
      </w:pPr>
      <w:r>
        <w:t xml:space="preserve">19.0% of respondents rated their mental health as “Fair” and </w:t>
      </w:r>
      <w:r w:rsidR="004431CC">
        <w:t>3.2% rated theirs as “Poor.”</w:t>
      </w:r>
    </w:p>
    <w:p w14:paraId="15A8E87B" w14:textId="4CE792E7" w:rsidR="00A476C8" w:rsidRPr="00D73A4C" w:rsidRDefault="00A476C8" w:rsidP="003460D9">
      <w:pPr>
        <w:pStyle w:val="ListParagraph"/>
        <w:numPr>
          <w:ilvl w:val="0"/>
          <w:numId w:val="10"/>
        </w:numPr>
        <w:spacing w:after="80"/>
        <w:contextualSpacing w:val="0"/>
        <w:rPr>
          <w:rFonts w:cstheme="minorHAnsi"/>
          <w:b/>
          <w:sz w:val="26"/>
          <w:szCs w:val="26"/>
        </w:rPr>
      </w:pPr>
      <w:r>
        <w:t xml:space="preserve">46.0% of respondents indicated their lives have been impacted by substance use. </w:t>
      </w:r>
    </w:p>
    <w:p w14:paraId="2BBE8B52" w14:textId="7BE69459" w:rsidR="00D73A4C" w:rsidRPr="00784682" w:rsidRDefault="00D73A4C" w:rsidP="003460D9">
      <w:pPr>
        <w:pStyle w:val="ListParagraph"/>
        <w:numPr>
          <w:ilvl w:val="0"/>
          <w:numId w:val="10"/>
        </w:numPr>
        <w:spacing w:after="80"/>
        <w:contextualSpacing w:val="0"/>
        <w:rPr>
          <w:rFonts w:cstheme="minorHAnsi"/>
          <w:b/>
          <w:sz w:val="26"/>
          <w:szCs w:val="26"/>
        </w:rPr>
      </w:pPr>
      <w:r>
        <w:t>Key informants identified mental health</w:t>
      </w:r>
      <w:r w:rsidR="00974A2E">
        <w:t xml:space="preserve"> and alcohol/drug use</w:t>
      </w:r>
      <w:r>
        <w:t xml:space="preserve"> as top concern</w:t>
      </w:r>
      <w:r w:rsidR="00974A2E">
        <w:t>s</w:t>
      </w:r>
      <w:r>
        <w:t xml:space="preserve"> in the community. </w:t>
      </w:r>
    </w:p>
    <w:p w14:paraId="17317669" w14:textId="043EB1A3" w:rsidR="00784682" w:rsidRPr="00677219" w:rsidRDefault="00784682" w:rsidP="003460D9">
      <w:pPr>
        <w:pStyle w:val="ListParagraph"/>
        <w:numPr>
          <w:ilvl w:val="0"/>
          <w:numId w:val="10"/>
        </w:numPr>
        <w:spacing w:after="80"/>
        <w:contextualSpacing w:val="0"/>
        <w:rPr>
          <w:rFonts w:cstheme="minorHAnsi"/>
          <w:b/>
          <w:sz w:val="26"/>
          <w:szCs w:val="26"/>
        </w:rPr>
      </w:pPr>
      <w:r>
        <w:t xml:space="preserve">Key informants </w:t>
      </w:r>
      <w:r w:rsidR="005D2787">
        <w:t xml:space="preserve">expressed the desire for more support groups in the community. </w:t>
      </w:r>
    </w:p>
    <w:p w14:paraId="6989D957" w14:textId="3705B666" w:rsidR="00677219" w:rsidRPr="00205843" w:rsidRDefault="00012DA7" w:rsidP="003460D9">
      <w:pPr>
        <w:pStyle w:val="ListParagraph"/>
        <w:numPr>
          <w:ilvl w:val="0"/>
          <w:numId w:val="10"/>
        </w:numPr>
        <w:spacing w:after="80"/>
        <w:contextualSpacing w:val="0"/>
        <w:rPr>
          <w:rFonts w:cstheme="minorHAnsi"/>
          <w:b/>
          <w:sz w:val="26"/>
          <w:szCs w:val="26"/>
        </w:rPr>
      </w:pPr>
      <w:r>
        <w:t>93.0% of respondents have seen a primary care provider in the last three years, and 26.9% saw that provider at Billings Clinic</w:t>
      </w:r>
      <w:r w:rsidR="00E54A9E">
        <w:t xml:space="preserve">. </w:t>
      </w:r>
    </w:p>
    <w:p w14:paraId="75033DC3" w14:textId="186559CE" w:rsidR="00205843" w:rsidRPr="00FD5DC8" w:rsidRDefault="00205843" w:rsidP="003460D9">
      <w:pPr>
        <w:pStyle w:val="ListParagraph"/>
        <w:numPr>
          <w:ilvl w:val="0"/>
          <w:numId w:val="10"/>
        </w:numPr>
        <w:spacing w:after="80"/>
        <w:contextualSpacing w:val="0"/>
        <w:rPr>
          <w:rFonts w:cstheme="minorHAnsi"/>
          <w:b/>
          <w:sz w:val="26"/>
          <w:szCs w:val="26"/>
        </w:rPr>
      </w:pPr>
      <w:r>
        <w:t>Key informants identified the need for more communication about currently offered programs and services.</w:t>
      </w:r>
    </w:p>
    <w:p w14:paraId="5977D75D" w14:textId="658DE7C5" w:rsidR="00FD5DC8" w:rsidRPr="00840917" w:rsidRDefault="00FD5DC8" w:rsidP="003460D9">
      <w:pPr>
        <w:pStyle w:val="ListParagraph"/>
        <w:numPr>
          <w:ilvl w:val="0"/>
          <w:numId w:val="10"/>
        </w:numPr>
        <w:spacing w:after="80"/>
        <w:contextualSpacing w:val="0"/>
        <w:rPr>
          <w:rFonts w:cstheme="minorHAnsi"/>
          <w:b/>
          <w:sz w:val="26"/>
          <w:szCs w:val="26"/>
        </w:rPr>
      </w:pPr>
      <w:r>
        <w:t>Key informants expressed the desire for more transportation options in Roundup.</w:t>
      </w:r>
    </w:p>
    <w:p w14:paraId="38831656" w14:textId="3783004E" w:rsidR="00840917" w:rsidRPr="00524D73" w:rsidRDefault="00791B3F" w:rsidP="003460D9">
      <w:pPr>
        <w:pStyle w:val="ListParagraph"/>
        <w:numPr>
          <w:ilvl w:val="0"/>
          <w:numId w:val="10"/>
        </w:numPr>
        <w:spacing w:after="80"/>
        <w:contextualSpacing w:val="0"/>
        <w:rPr>
          <w:rFonts w:cstheme="minorHAnsi"/>
          <w:b/>
          <w:sz w:val="26"/>
          <w:szCs w:val="26"/>
        </w:rPr>
      </w:pPr>
      <w:r>
        <w:t>Respondents expressed the desire for “Dermatology” services (34.3%)</w:t>
      </w:r>
      <w:r w:rsidR="00753A03">
        <w:t xml:space="preserve"> and “Orthopedic services” (17.6%).</w:t>
      </w:r>
    </w:p>
    <w:p w14:paraId="7334B93E" w14:textId="24FA01A5" w:rsidR="00524D73" w:rsidRPr="00524D73" w:rsidRDefault="00524D73" w:rsidP="003460D9">
      <w:pPr>
        <w:pStyle w:val="ListParagraph"/>
        <w:numPr>
          <w:ilvl w:val="0"/>
          <w:numId w:val="10"/>
        </w:numPr>
        <w:spacing w:after="80"/>
        <w:contextualSpacing w:val="0"/>
        <w:rPr>
          <w:rFonts w:cstheme="minorHAnsi"/>
          <w:b/>
          <w:sz w:val="26"/>
          <w:szCs w:val="26"/>
        </w:rPr>
      </w:pPr>
      <w:r>
        <w:t>10.7% of respondents utilized a “Hearing check” as preventative service.</w:t>
      </w:r>
    </w:p>
    <w:p w14:paraId="618EE9A9" w14:textId="3B6AE6A3" w:rsidR="00524D73" w:rsidRPr="004431CC" w:rsidRDefault="009668B6" w:rsidP="003460D9">
      <w:pPr>
        <w:pStyle w:val="ListParagraph"/>
        <w:numPr>
          <w:ilvl w:val="0"/>
          <w:numId w:val="10"/>
        </w:numPr>
        <w:spacing w:after="80"/>
        <w:contextualSpacing w:val="0"/>
        <w:rPr>
          <w:rFonts w:cstheme="minorHAnsi"/>
          <w:b/>
          <w:sz w:val="26"/>
          <w:szCs w:val="26"/>
        </w:rPr>
      </w:pPr>
      <w:r>
        <w:t xml:space="preserve">33.3% of respondents said they delayed </w:t>
      </w:r>
      <w:r w:rsidR="00117BB6">
        <w:t xml:space="preserve">or deferred </w:t>
      </w:r>
      <w:r>
        <w:t>receiving care</w:t>
      </w:r>
      <w:r w:rsidR="00117BB6">
        <w:t>, and the top reasons were “</w:t>
      </w:r>
      <w:r w:rsidR="00755BC6">
        <w:t xml:space="preserve">Qualified provider not available” (34.1%) and “Too long to wait for appointment” (26.8%). </w:t>
      </w:r>
    </w:p>
    <w:p w14:paraId="4D7D0B64" w14:textId="77777777" w:rsidR="004431CC" w:rsidRPr="0043212F" w:rsidRDefault="004431CC" w:rsidP="004431CC">
      <w:pPr>
        <w:pStyle w:val="ListParagraph"/>
        <w:spacing w:after="80"/>
        <w:contextualSpacing w:val="0"/>
        <w:rPr>
          <w:rStyle w:val="Heading2Char"/>
          <w:rFonts w:asciiTheme="minorHAnsi" w:eastAsiaTheme="minorEastAsia" w:hAnsiTheme="minorHAnsi" w:cstheme="minorHAnsi"/>
          <w:bCs w:val="0"/>
          <w:color w:val="auto"/>
        </w:rPr>
      </w:pPr>
    </w:p>
    <w:p w14:paraId="037E27F8" w14:textId="6D553671" w:rsidR="00255C3D" w:rsidRPr="00762D3E" w:rsidRDefault="00255C3D" w:rsidP="00762D3E">
      <w:pPr>
        <w:spacing w:after="80"/>
        <w:rPr>
          <w:rFonts w:cstheme="minorHAnsi"/>
          <w:b/>
          <w:sz w:val="26"/>
          <w:szCs w:val="26"/>
        </w:rPr>
      </w:pPr>
      <w:r w:rsidRPr="00762D3E">
        <w:rPr>
          <w:rStyle w:val="Heading2Char"/>
          <w:rFonts w:asciiTheme="minorHAnsi" w:hAnsiTheme="minorHAnsi" w:cstheme="minorHAnsi"/>
          <w:i/>
        </w:rPr>
        <w:lastRenderedPageBreak/>
        <w:t>Needs Unable to Address</w:t>
      </w:r>
      <w:bookmarkEnd w:id="11"/>
    </w:p>
    <w:p w14:paraId="19D01529" w14:textId="301F9E21" w:rsidR="00255C3D" w:rsidRPr="00684A5E" w:rsidRDefault="00255C3D" w:rsidP="00255C3D">
      <w:pPr>
        <w:rPr>
          <w:rFonts w:cstheme="minorHAnsi"/>
          <w:i/>
        </w:rPr>
      </w:pPr>
      <w:r w:rsidRPr="00684A5E">
        <w:rPr>
          <w:rFonts w:cstheme="minorHAnsi"/>
          <w:i/>
        </w:rPr>
        <w:t xml:space="preserve">(See page </w:t>
      </w:r>
      <w:r w:rsidR="00DF4281" w:rsidRPr="00684A5E">
        <w:rPr>
          <w:rFonts w:cstheme="minorHAnsi"/>
          <w:i/>
        </w:rPr>
        <w:t>2</w:t>
      </w:r>
      <w:r w:rsidR="00155F37" w:rsidRPr="00684A5E">
        <w:rPr>
          <w:rFonts w:cstheme="minorHAnsi"/>
          <w:i/>
        </w:rPr>
        <w:t>5</w:t>
      </w:r>
      <w:r w:rsidRPr="00684A5E">
        <w:rPr>
          <w:rFonts w:cstheme="minorHAnsi"/>
          <w:i/>
        </w:rPr>
        <w:t xml:space="preserve"> for additional information)</w:t>
      </w:r>
    </w:p>
    <w:p w14:paraId="4DFCEEB3" w14:textId="3D14CE6E" w:rsidR="009C1613" w:rsidRPr="00B7541B" w:rsidRDefault="00303769" w:rsidP="001E573B">
      <w:pPr>
        <w:pStyle w:val="ListParagraph"/>
        <w:numPr>
          <w:ilvl w:val="0"/>
          <w:numId w:val="13"/>
        </w:numPr>
        <w:spacing w:after="80"/>
        <w:contextualSpacing w:val="0"/>
      </w:pPr>
      <w:r>
        <w:rPr>
          <w:rFonts w:cstheme="minorHAnsi"/>
          <w:bCs/>
          <w:szCs w:val="24"/>
        </w:rPr>
        <w:t xml:space="preserve">A top health concern was “Overweight/obesity” (25.0%), and the top three </w:t>
      </w:r>
      <w:r w:rsidR="00775684">
        <w:rPr>
          <w:rFonts w:cstheme="minorHAnsi"/>
          <w:bCs/>
          <w:szCs w:val="24"/>
        </w:rPr>
        <w:t xml:space="preserve">educational programs respondents expressed interest in were “Fitness” (39.8%), “Weight loss” (31.5%), and “Health and wellness” (30.6%). </w:t>
      </w:r>
      <w:r w:rsidR="005623F9">
        <w:rPr>
          <w:rFonts w:cstheme="minorHAnsi"/>
          <w:bCs/>
          <w:szCs w:val="24"/>
        </w:rPr>
        <w:t xml:space="preserve">31.8% of respondents got physical activity 3-5 times per month or less. </w:t>
      </w:r>
    </w:p>
    <w:p w14:paraId="4C21ADE7" w14:textId="6C640B6B" w:rsidR="00B7541B" w:rsidRDefault="003347CA" w:rsidP="001E573B">
      <w:pPr>
        <w:pStyle w:val="ListParagraph"/>
        <w:numPr>
          <w:ilvl w:val="0"/>
          <w:numId w:val="13"/>
        </w:numPr>
        <w:spacing w:after="80"/>
        <w:contextualSpacing w:val="0"/>
      </w:pPr>
      <w:r>
        <w:t xml:space="preserve">The third top component of a healthy community was “Affordable housing” (29.5%), </w:t>
      </w:r>
      <w:r w:rsidR="00160A75">
        <w:t xml:space="preserve">and </w:t>
      </w:r>
      <w:r w:rsidR="00145121">
        <w:t>54.8% of</w:t>
      </w:r>
      <w:r w:rsidR="00160A75">
        <w:t xml:space="preserve"> respondents did not think that there was adequate</w:t>
      </w:r>
      <w:r w:rsidR="00145121">
        <w:t xml:space="preserve"> and affordable</w:t>
      </w:r>
      <w:r w:rsidR="00160A75">
        <w:t xml:space="preserve"> housing available in the community. </w:t>
      </w:r>
    </w:p>
    <w:p w14:paraId="65808F6A" w14:textId="6FA26569" w:rsidR="009C1613" w:rsidRDefault="009C1613" w:rsidP="005B0C5C"/>
    <w:p w14:paraId="44196913" w14:textId="1DE0E887" w:rsidR="009C1613" w:rsidRDefault="009C1613" w:rsidP="005B0C5C"/>
    <w:p w14:paraId="584548BA" w14:textId="7503DE8F" w:rsidR="009C1613" w:rsidRDefault="009C1613" w:rsidP="005B0C5C"/>
    <w:p w14:paraId="307E0FBB" w14:textId="6F2E5578" w:rsidR="009C1613" w:rsidRDefault="009C1613" w:rsidP="005B0C5C"/>
    <w:p w14:paraId="5F91C2F2" w14:textId="75F09C8C" w:rsidR="009C1613" w:rsidRDefault="009C1613" w:rsidP="005B0C5C"/>
    <w:p w14:paraId="2AB29083" w14:textId="1F5EA990" w:rsidR="009C1613" w:rsidRDefault="009C1613" w:rsidP="005B0C5C"/>
    <w:p w14:paraId="0D9BC717" w14:textId="2C3185AA" w:rsidR="009C1613" w:rsidRDefault="009C1613" w:rsidP="005B0C5C"/>
    <w:p w14:paraId="02E1891A" w14:textId="215562B8" w:rsidR="009C1613" w:rsidRDefault="009C1613" w:rsidP="005B0C5C"/>
    <w:p w14:paraId="63B8F021" w14:textId="48E1172D" w:rsidR="009C1613" w:rsidRDefault="009C1613" w:rsidP="005B0C5C"/>
    <w:p w14:paraId="7E42F67B" w14:textId="69F6C46B" w:rsidR="009C1613" w:rsidRDefault="009C1613" w:rsidP="005B0C5C"/>
    <w:p w14:paraId="3ADA20E7" w14:textId="5D2D0433" w:rsidR="009C1613" w:rsidRDefault="009C1613" w:rsidP="005B0C5C"/>
    <w:p w14:paraId="230700E8" w14:textId="5EBA78BB" w:rsidR="009C1613" w:rsidRDefault="009C1613" w:rsidP="005B0C5C"/>
    <w:p w14:paraId="32B67D78" w14:textId="77777777" w:rsidR="009C1613" w:rsidRPr="005B0C5C" w:rsidRDefault="009C1613" w:rsidP="005B0C5C"/>
    <w:p w14:paraId="46B05A24" w14:textId="77777777" w:rsidR="005324BE" w:rsidRDefault="005324BE">
      <w:pPr>
        <w:spacing w:after="200" w:line="276" w:lineRule="auto"/>
        <w:rPr>
          <w:rFonts w:eastAsiaTheme="majorEastAsia" w:cstheme="minorHAnsi"/>
          <w:b/>
          <w:bCs/>
          <w:color w:val="365F91" w:themeColor="accent1" w:themeShade="BF"/>
          <w:sz w:val="28"/>
          <w:szCs w:val="28"/>
        </w:rPr>
      </w:pPr>
      <w:bookmarkStart w:id="12" w:name="_Toc100914396"/>
      <w:r>
        <w:rPr>
          <w:rFonts w:cstheme="minorHAnsi"/>
        </w:rPr>
        <w:br w:type="page"/>
      </w:r>
    </w:p>
    <w:p w14:paraId="407AB820" w14:textId="3B805E59" w:rsidR="00196FC7" w:rsidRPr="00001926" w:rsidRDefault="00196FC7" w:rsidP="00DF4281">
      <w:pPr>
        <w:pStyle w:val="Heading1"/>
        <w:jc w:val="center"/>
        <w:rPr>
          <w:rFonts w:asciiTheme="minorHAnsi" w:hAnsiTheme="minorHAnsi" w:cstheme="minorHAnsi"/>
        </w:rPr>
      </w:pPr>
      <w:r w:rsidRPr="00001926">
        <w:rPr>
          <w:rFonts w:asciiTheme="minorHAnsi" w:hAnsiTheme="minorHAnsi" w:cstheme="minorHAnsi"/>
        </w:rPr>
        <w:lastRenderedPageBreak/>
        <w:t>Executive Summary</w:t>
      </w:r>
      <w:bookmarkEnd w:id="12"/>
    </w:p>
    <w:p w14:paraId="3EF68110" w14:textId="1760F086" w:rsidR="00693140" w:rsidRDefault="0060427D" w:rsidP="00880EB7">
      <w:pPr>
        <w:rPr>
          <w:rFonts w:cstheme="minorHAnsi"/>
        </w:rPr>
      </w:pPr>
      <w:r w:rsidRPr="00001926">
        <w:rPr>
          <w:rFonts w:cstheme="minorHAnsi"/>
        </w:rPr>
        <w:t xml:space="preserve">The following </w:t>
      </w:r>
      <w:r w:rsidR="004025B2" w:rsidRPr="00001926">
        <w:rPr>
          <w:rFonts w:cstheme="minorHAnsi"/>
        </w:rPr>
        <w:t xml:space="preserve">summary briefly </w:t>
      </w:r>
      <w:r w:rsidRPr="00001926">
        <w:rPr>
          <w:rFonts w:cstheme="minorHAnsi"/>
        </w:rPr>
        <w:t xml:space="preserve">represents </w:t>
      </w:r>
      <w:r w:rsidRPr="00684A5E">
        <w:rPr>
          <w:rFonts w:cstheme="minorHAnsi"/>
        </w:rPr>
        <w:t xml:space="preserve">the goals and corresponding strategies and activities which the facility will execute to address the prioritized health needs (from page </w:t>
      </w:r>
      <w:r w:rsidR="00DF4281" w:rsidRPr="00684A5E">
        <w:rPr>
          <w:rFonts w:cstheme="minorHAnsi"/>
        </w:rPr>
        <w:t>10</w:t>
      </w:r>
      <w:r w:rsidRPr="00684A5E">
        <w:rPr>
          <w:rFonts w:cstheme="minorHAnsi"/>
        </w:rPr>
        <w:t xml:space="preserve">). For more details regarding the approach and performance measures for each goal, please refer to the Implementation Plan Grid section, which begins on page </w:t>
      </w:r>
      <w:r w:rsidR="00DF4281" w:rsidRPr="00684A5E">
        <w:rPr>
          <w:rFonts w:cstheme="minorHAnsi"/>
        </w:rPr>
        <w:t>1</w:t>
      </w:r>
      <w:r w:rsidR="00155F37" w:rsidRPr="00684A5E">
        <w:rPr>
          <w:rFonts w:cstheme="minorHAnsi"/>
        </w:rPr>
        <w:t>4</w:t>
      </w:r>
      <w:r w:rsidRPr="00684A5E">
        <w:rPr>
          <w:rFonts w:cstheme="minorHAnsi"/>
        </w:rPr>
        <w:t>.</w:t>
      </w:r>
    </w:p>
    <w:p w14:paraId="574ADEFA" w14:textId="77777777" w:rsidR="00DB6719" w:rsidRDefault="00DB6719" w:rsidP="00880EB7">
      <w:pPr>
        <w:rPr>
          <w:rFonts w:cstheme="minorHAnsi"/>
        </w:rPr>
      </w:pPr>
    </w:p>
    <w:p w14:paraId="4E2AD59C" w14:textId="77777777" w:rsidR="00AA2325" w:rsidRPr="00001926" w:rsidRDefault="00AA2325" w:rsidP="00AA2325">
      <w:pPr>
        <w:rPr>
          <w:rFonts w:cstheme="minorHAnsi"/>
        </w:rPr>
      </w:pPr>
      <w:r w:rsidRPr="00001926">
        <w:rPr>
          <w:rFonts w:cstheme="minorHAnsi"/>
          <w:b/>
          <w:noProof/>
          <w:szCs w:val="24"/>
          <w:u w:val="single"/>
          <w:lang w:bidi="ar-SA"/>
        </w:rPr>
        <mc:AlternateContent>
          <mc:Choice Requires="wps">
            <w:drawing>
              <wp:anchor distT="0" distB="0" distL="114300" distR="114300" simplePos="0" relativeHeight="251658240" behindDoc="0" locked="0" layoutInCell="1" allowOverlap="1" wp14:anchorId="2E149DA0" wp14:editId="3102FB4F">
                <wp:simplePos x="0" y="0"/>
                <wp:positionH relativeFrom="margin">
                  <wp:align>right</wp:align>
                </wp:positionH>
                <wp:positionV relativeFrom="paragraph">
                  <wp:posOffset>104775</wp:posOffset>
                </wp:positionV>
                <wp:extent cx="8201025" cy="621792"/>
                <wp:effectExtent l="12700" t="12700" r="1587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621792"/>
                        </a:xfrm>
                        <a:prstGeom prst="roundRect">
                          <a:avLst/>
                        </a:prstGeom>
                        <a:solidFill>
                          <a:schemeClr val="tx2">
                            <a:lumMod val="40000"/>
                            <a:lumOff val="60000"/>
                          </a:schemeClr>
                        </a:solidFill>
                        <a:ln w="19050">
                          <a:solidFill>
                            <a:schemeClr val="tx2"/>
                          </a:solidFill>
                          <a:miter lim="800000"/>
                          <a:headEnd/>
                          <a:tailEnd/>
                        </a:ln>
                        <a:effectLst/>
                      </wps:spPr>
                      <wps:txbx>
                        <w:txbxContent>
                          <w:p w14:paraId="05C2D1BB" w14:textId="4E36A9CF" w:rsidR="007D1994" w:rsidRPr="00B53B13" w:rsidRDefault="007D1994" w:rsidP="008468A8">
                            <w:pPr>
                              <w:shd w:val="clear" w:color="auto" w:fill="8DB3E2" w:themeFill="text2" w:themeFillTint="66"/>
                              <w:ind w:left="900" w:hanging="900"/>
                              <w:rPr>
                                <w:rFonts w:cstheme="minorHAnsi"/>
                                <w:sz w:val="28"/>
                                <w:szCs w:val="28"/>
                              </w:rPr>
                            </w:pPr>
                            <w:r>
                              <w:rPr>
                                <w:rFonts w:cstheme="minorHAnsi"/>
                                <w:b/>
                                <w:sz w:val="28"/>
                                <w:szCs w:val="28"/>
                              </w:rPr>
                              <w:t xml:space="preserve">Goal 1: </w:t>
                            </w:r>
                            <w:r w:rsidR="00486C8A">
                              <w:rPr>
                                <w:rFonts w:ascii="Calibri" w:hAnsi="Calibri" w:cs="Calibri"/>
                                <w:b/>
                                <w:bCs/>
                                <w:sz w:val="28"/>
                                <w:szCs w:val="28"/>
                              </w:rPr>
                              <w:t>Improve access to mental and behavioral health resources in Musselshell County.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149DA0" id="Text Box 5" o:spid="_x0000_s1026" style="position:absolute;margin-left:594.55pt;margin-top:8.25pt;width:645.75pt;height:48.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" fillcolor="#8db3e2 [1311]" strokecolor="#1f497d [3215]" strokeweight="1.5pt">
                <v:stroke joinstyle="miter"/>
                <v:textbox>
                  <w:txbxContent>
                    <w:p w14:paraId="05C2D1BB" w14:textId="4E36A9CF" w:rsidR="007D1994" w:rsidRPr="00B53B13" w:rsidRDefault="007D1994" w:rsidP="008468A8">
                      <w:pPr>
                        <w:shd w:val="clear" w:color="auto" w:fill="8DB3E2" w:themeFill="text2" w:themeFillTint="66"/>
                        <w:ind w:left="900" w:hanging="900"/>
                        <w:rPr>
                          <w:rFonts w:cstheme="minorHAnsi"/>
                          <w:sz w:val="28"/>
                          <w:szCs w:val="28"/>
                        </w:rPr>
                      </w:pPr>
                      <w:r>
                        <w:rPr>
                          <w:rFonts w:cstheme="minorHAnsi"/>
                          <w:b/>
                          <w:sz w:val="28"/>
                          <w:szCs w:val="28"/>
                        </w:rPr>
                        <w:t xml:space="preserve">Goal 1: </w:t>
                      </w:r>
                      <w:r w:rsidR="00486C8A">
                        <w:rPr>
                          <w:rFonts w:ascii="Calibri" w:hAnsi="Calibri" w:cs="Calibri"/>
                          <w:b/>
                          <w:bCs/>
                          <w:sz w:val="28"/>
                          <w:szCs w:val="28"/>
                        </w:rPr>
                        <w:t>Improve access to mental and behavioral health resources in Musselshell County.</w:t>
                      </w:r>
                    </w:p>
                  </w:txbxContent>
                </v:textbox>
                <w10:wrap anchorx="margin"/>
              </v:roundrect>
            </w:pict>
          </mc:Fallback>
        </mc:AlternateContent>
      </w:r>
    </w:p>
    <w:p w14:paraId="5C519511" w14:textId="77777777" w:rsidR="00AA2325" w:rsidRPr="00001926" w:rsidRDefault="00AA2325" w:rsidP="00AA2325">
      <w:pPr>
        <w:rPr>
          <w:rFonts w:cstheme="minorHAnsi"/>
          <w:b/>
          <w:szCs w:val="24"/>
          <w:u w:val="single"/>
        </w:rPr>
      </w:pPr>
    </w:p>
    <w:p w14:paraId="40D08D62" w14:textId="251E96B1" w:rsidR="00AA2325" w:rsidRPr="00001926" w:rsidRDefault="00AA2325" w:rsidP="00AA2325">
      <w:pPr>
        <w:rPr>
          <w:rFonts w:cstheme="minorHAnsi"/>
          <w:b/>
          <w:szCs w:val="24"/>
          <w:u w:val="single"/>
        </w:rPr>
      </w:pPr>
    </w:p>
    <w:p w14:paraId="3B2BAEE1" w14:textId="130D70D7" w:rsidR="008468A8" w:rsidRDefault="008468A8" w:rsidP="00AA2325">
      <w:pPr>
        <w:spacing w:line="259" w:lineRule="auto"/>
      </w:pPr>
    </w:p>
    <w:p w14:paraId="411DF37B" w14:textId="77777777" w:rsidR="00276B22" w:rsidRDefault="00276B22" w:rsidP="00AA2325">
      <w:pPr>
        <w:spacing w:line="259" w:lineRule="auto"/>
      </w:pPr>
    </w:p>
    <w:p w14:paraId="0D83CE0D" w14:textId="77777777" w:rsidR="00276B22" w:rsidRPr="003769C9" w:rsidRDefault="00276B22" w:rsidP="00276B22">
      <w:pPr>
        <w:rPr>
          <w:szCs w:val="24"/>
        </w:rPr>
      </w:pPr>
      <w:r>
        <w:rPr>
          <w:b/>
          <w:bCs/>
        </w:rPr>
        <w:t>Strategy 1.1:</w:t>
      </w:r>
      <w:r>
        <w:t xml:space="preserve"> </w:t>
      </w:r>
      <w:r>
        <w:rPr>
          <w:szCs w:val="24"/>
        </w:rPr>
        <w:t xml:space="preserve">Enhance collaboration with local LCSW to increase awareness of and </w:t>
      </w:r>
      <w:proofErr w:type="gramStart"/>
      <w:r>
        <w:rPr>
          <w:szCs w:val="24"/>
        </w:rPr>
        <w:t>amount</w:t>
      </w:r>
      <w:proofErr w:type="gramEnd"/>
      <w:r>
        <w:rPr>
          <w:szCs w:val="24"/>
        </w:rPr>
        <w:t xml:space="preserve"> of services provided. </w:t>
      </w:r>
    </w:p>
    <w:p w14:paraId="148473CF" w14:textId="77777777" w:rsidR="00276B22" w:rsidRDefault="00276B22" w:rsidP="00276B22">
      <w:pPr>
        <w:pStyle w:val="ListParagraph"/>
        <w:numPr>
          <w:ilvl w:val="0"/>
          <w:numId w:val="28"/>
        </w:numPr>
        <w:rPr>
          <w:szCs w:val="24"/>
        </w:rPr>
      </w:pPr>
      <w:r>
        <w:rPr>
          <w:szCs w:val="24"/>
        </w:rPr>
        <w:t>Support LCSW to visit local meetings (e.g. community center, LEPC) to increase presence and visibility in the community.</w:t>
      </w:r>
    </w:p>
    <w:p w14:paraId="385B90AF" w14:textId="77777777" w:rsidR="00276B22" w:rsidRDefault="00276B22" w:rsidP="00276B22">
      <w:pPr>
        <w:pStyle w:val="ListParagraph"/>
        <w:numPr>
          <w:ilvl w:val="0"/>
          <w:numId w:val="28"/>
        </w:numPr>
        <w:rPr>
          <w:szCs w:val="24"/>
        </w:rPr>
      </w:pPr>
      <w:r>
        <w:rPr>
          <w:szCs w:val="24"/>
        </w:rPr>
        <w:t>Work to determine LCSW’s role in organizing, facilitating, and maintaining local support groups.</w:t>
      </w:r>
    </w:p>
    <w:p w14:paraId="2BCA642A" w14:textId="77777777" w:rsidR="00276B22" w:rsidRDefault="00276B22" w:rsidP="00276B22">
      <w:pPr>
        <w:pStyle w:val="ListParagraph"/>
        <w:numPr>
          <w:ilvl w:val="0"/>
          <w:numId w:val="28"/>
        </w:numPr>
        <w:rPr>
          <w:szCs w:val="24"/>
        </w:rPr>
      </w:pPr>
      <w:r>
        <w:rPr>
          <w:szCs w:val="24"/>
        </w:rPr>
        <w:t>Determine feasibility of starting Grandparents Raising Grandchildren support group.</w:t>
      </w:r>
    </w:p>
    <w:p w14:paraId="0E7169E4" w14:textId="77777777" w:rsidR="00276B22" w:rsidRDefault="00276B22" w:rsidP="00276B22">
      <w:pPr>
        <w:pStyle w:val="ListParagraph"/>
        <w:numPr>
          <w:ilvl w:val="0"/>
          <w:numId w:val="28"/>
        </w:numPr>
        <w:rPr>
          <w:szCs w:val="24"/>
        </w:rPr>
      </w:pPr>
      <w:r>
        <w:rPr>
          <w:szCs w:val="24"/>
        </w:rPr>
        <w:t xml:space="preserve">Explore feasibility of cooperating with local churches to enable and sustain support groups for the community (e.g. grief support). </w:t>
      </w:r>
    </w:p>
    <w:p w14:paraId="2FF80002" w14:textId="77777777" w:rsidR="00276B22" w:rsidRDefault="00276B22" w:rsidP="00276B22">
      <w:pPr>
        <w:rPr>
          <w:szCs w:val="24"/>
        </w:rPr>
      </w:pPr>
    </w:p>
    <w:p w14:paraId="58251EB2" w14:textId="77777777" w:rsidR="00276B22" w:rsidRDefault="00276B22" w:rsidP="00276B22">
      <w:pPr>
        <w:rPr>
          <w:szCs w:val="24"/>
        </w:rPr>
      </w:pPr>
      <w:r>
        <w:rPr>
          <w:b/>
          <w:bCs/>
          <w:szCs w:val="24"/>
        </w:rPr>
        <w:t>Strategy 1.2:</w:t>
      </w:r>
      <w:r>
        <w:rPr>
          <w:szCs w:val="24"/>
        </w:rPr>
        <w:t xml:space="preserve"> Continue to support other mental and behavioral health resources in the community.   </w:t>
      </w:r>
    </w:p>
    <w:p w14:paraId="231787EE" w14:textId="77777777" w:rsidR="00276B22" w:rsidRDefault="00276B22" w:rsidP="00276B22">
      <w:pPr>
        <w:numPr>
          <w:ilvl w:val="2"/>
          <w:numId w:val="29"/>
        </w:numPr>
        <w:rPr>
          <w:szCs w:val="24"/>
        </w:rPr>
      </w:pPr>
      <w:r>
        <w:rPr>
          <w:szCs w:val="24"/>
        </w:rPr>
        <w:t xml:space="preserve">Continue to coordinate with and support local school counselors and LCSWs. </w:t>
      </w:r>
    </w:p>
    <w:p w14:paraId="58C67333" w14:textId="77777777" w:rsidR="00276B22" w:rsidRPr="00B73EC7" w:rsidRDefault="00276B22" w:rsidP="00276B22">
      <w:pPr>
        <w:numPr>
          <w:ilvl w:val="2"/>
          <w:numId w:val="29"/>
        </w:numPr>
        <w:rPr>
          <w:szCs w:val="24"/>
        </w:rPr>
      </w:pPr>
      <w:r>
        <w:rPr>
          <w:szCs w:val="24"/>
        </w:rPr>
        <w:t xml:space="preserve">Continue to explore ways to bolster in-patient mental health resources. </w:t>
      </w:r>
    </w:p>
    <w:p w14:paraId="22165081" w14:textId="77777777" w:rsidR="00276B22" w:rsidRDefault="00276B22" w:rsidP="00AA2325">
      <w:pPr>
        <w:spacing w:line="259" w:lineRule="auto"/>
      </w:pPr>
    </w:p>
    <w:p w14:paraId="24C0A4ED" w14:textId="77777777" w:rsidR="00276B22" w:rsidRDefault="00276B22" w:rsidP="00AA2325">
      <w:pPr>
        <w:spacing w:line="259" w:lineRule="auto"/>
      </w:pPr>
    </w:p>
    <w:p w14:paraId="7BC6FA74" w14:textId="73E29B73" w:rsidR="00381296" w:rsidRDefault="005864D4" w:rsidP="00AA2325">
      <w:pPr>
        <w:spacing w:line="259" w:lineRule="auto"/>
      </w:pPr>
      <w:r w:rsidRPr="00001926">
        <w:rPr>
          <w:rFonts w:cstheme="minorHAnsi"/>
          <w:b/>
          <w:noProof/>
          <w:szCs w:val="24"/>
          <w:u w:val="single"/>
          <w:lang w:bidi="ar-SA"/>
        </w:rPr>
        <mc:AlternateContent>
          <mc:Choice Requires="wps">
            <w:drawing>
              <wp:anchor distT="0" distB="0" distL="114300" distR="114300" simplePos="0" relativeHeight="251658241" behindDoc="0" locked="0" layoutInCell="1" allowOverlap="1" wp14:anchorId="52181911" wp14:editId="3FE5A7C8">
                <wp:simplePos x="0" y="0"/>
                <wp:positionH relativeFrom="margin">
                  <wp:posOffset>-4445</wp:posOffset>
                </wp:positionH>
                <wp:positionV relativeFrom="paragraph">
                  <wp:posOffset>74295</wp:posOffset>
                </wp:positionV>
                <wp:extent cx="8201025" cy="640080"/>
                <wp:effectExtent l="12700" t="12700" r="1587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640080"/>
                        </a:xfrm>
                        <a:prstGeom prst="roundRect">
                          <a:avLst/>
                        </a:prstGeom>
                        <a:solidFill>
                          <a:schemeClr val="accent3">
                            <a:lumMod val="60000"/>
                            <a:lumOff val="40000"/>
                          </a:schemeClr>
                        </a:solidFill>
                        <a:ln w="19050">
                          <a:solidFill>
                            <a:schemeClr val="accent3"/>
                          </a:solidFill>
                          <a:miter lim="800000"/>
                          <a:headEnd/>
                          <a:tailEnd/>
                        </a:ln>
                        <a:effectLst/>
                      </wps:spPr>
                      <wps:txbx>
                        <w:txbxContent>
                          <w:p w14:paraId="6E21BF46" w14:textId="7BEF2C23" w:rsidR="007D1994" w:rsidRPr="00B53B13" w:rsidRDefault="007D1994" w:rsidP="004B5AB1">
                            <w:pPr>
                              <w:shd w:val="clear" w:color="auto" w:fill="C2D69B" w:themeFill="accent3" w:themeFillTint="99"/>
                              <w:ind w:left="900" w:hanging="900"/>
                              <w:rPr>
                                <w:rFonts w:cstheme="minorHAnsi"/>
                                <w:sz w:val="28"/>
                                <w:szCs w:val="28"/>
                              </w:rPr>
                            </w:pPr>
                            <w:r>
                              <w:rPr>
                                <w:rFonts w:cstheme="minorHAnsi"/>
                                <w:b/>
                                <w:sz w:val="28"/>
                                <w:szCs w:val="28"/>
                              </w:rPr>
                              <w:t xml:space="preserve">Goal 2: </w:t>
                            </w:r>
                            <w:r w:rsidR="00022731">
                              <w:rPr>
                                <w:rFonts w:cstheme="minorHAnsi"/>
                                <w:b/>
                                <w:sz w:val="28"/>
                                <w:szCs w:val="28"/>
                              </w:rPr>
                              <w:t xml:space="preserve">Enhance community awareness of health resources and services offered through </w:t>
                            </w:r>
                            <w:r w:rsidR="00813D2B">
                              <w:rPr>
                                <w:rFonts w:cstheme="minorHAnsi"/>
                                <w:b/>
                                <w:sz w:val="28"/>
                                <w:szCs w:val="28"/>
                              </w:rPr>
                              <w:t>RMH.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181911" id="Text Box 1" o:spid="_x0000_s1027" style="position:absolute;margin-left:-.35pt;margin-top:5.85pt;width:645.75pt;height:50.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" fillcolor="#c2d69b [1942]" strokecolor="#9bbb59 [3206]" strokeweight="1.5pt">
                <v:stroke joinstyle="miter"/>
                <v:textbox>
                  <w:txbxContent>
                    <w:p w14:paraId="6E21BF46" w14:textId="7BEF2C23" w:rsidR="007D1994" w:rsidRPr="00B53B13" w:rsidRDefault="007D1994" w:rsidP="004B5AB1">
                      <w:pPr>
                        <w:shd w:val="clear" w:color="auto" w:fill="C2D69B" w:themeFill="accent3" w:themeFillTint="99"/>
                        <w:ind w:left="900" w:hanging="900"/>
                        <w:rPr>
                          <w:rFonts w:cstheme="minorHAnsi"/>
                          <w:sz w:val="28"/>
                          <w:szCs w:val="28"/>
                        </w:rPr>
                      </w:pPr>
                      <w:r>
                        <w:rPr>
                          <w:rFonts w:cstheme="minorHAnsi"/>
                          <w:b/>
                          <w:sz w:val="28"/>
                          <w:szCs w:val="28"/>
                        </w:rPr>
                        <w:t xml:space="preserve">Goal 2: </w:t>
                      </w:r>
                      <w:r w:rsidR="00022731">
                        <w:rPr>
                          <w:rFonts w:cstheme="minorHAnsi"/>
                          <w:b/>
                          <w:sz w:val="28"/>
                          <w:szCs w:val="28"/>
                        </w:rPr>
                        <w:t xml:space="preserve">Enhance community awareness of health resources and services offered through </w:t>
                      </w:r>
                      <w:r w:rsidR="00813D2B">
                        <w:rPr>
                          <w:rFonts w:cstheme="minorHAnsi"/>
                          <w:b/>
                          <w:sz w:val="28"/>
                          <w:szCs w:val="28"/>
                        </w:rPr>
                        <w:t>RMH.</w:t>
                      </w:r>
                    </w:p>
                  </w:txbxContent>
                </v:textbox>
                <w10:wrap anchorx="margin"/>
              </v:roundrect>
            </w:pict>
          </mc:Fallback>
        </mc:AlternateContent>
      </w:r>
    </w:p>
    <w:p w14:paraId="32FB218F" w14:textId="4E2BD496" w:rsidR="004B5AB1" w:rsidRPr="00001926" w:rsidRDefault="004B5AB1" w:rsidP="004B5AB1">
      <w:pPr>
        <w:rPr>
          <w:rFonts w:cstheme="minorHAnsi"/>
          <w:b/>
          <w:szCs w:val="24"/>
          <w:u w:val="single"/>
        </w:rPr>
      </w:pPr>
    </w:p>
    <w:p w14:paraId="7254F0FA" w14:textId="5F00C41B" w:rsidR="00300E9E" w:rsidRDefault="00300E9E" w:rsidP="00B916D0">
      <w:pPr>
        <w:rPr>
          <w:rFonts w:cstheme="minorHAnsi"/>
        </w:rPr>
      </w:pPr>
    </w:p>
    <w:p w14:paraId="18485F26" w14:textId="214EADAC" w:rsidR="00300E9E" w:rsidRDefault="00300E9E" w:rsidP="00B916D0">
      <w:pPr>
        <w:rPr>
          <w:rFonts w:cstheme="minorHAnsi"/>
        </w:rPr>
      </w:pPr>
    </w:p>
    <w:p w14:paraId="57394AC5" w14:textId="008853A4" w:rsidR="00B916D0" w:rsidRDefault="00B916D0" w:rsidP="00B916D0">
      <w:pPr>
        <w:rPr>
          <w:rFonts w:cstheme="minorHAnsi"/>
        </w:rPr>
      </w:pPr>
    </w:p>
    <w:p w14:paraId="492AA21A" w14:textId="77777777" w:rsidR="00433E0A" w:rsidRPr="003769C9" w:rsidRDefault="00433E0A" w:rsidP="00433E0A">
      <w:pPr>
        <w:rPr>
          <w:szCs w:val="24"/>
        </w:rPr>
      </w:pPr>
      <w:r>
        <w:rPr>
          <w:b/>
          <w:bCs/>
        </w:rPr>
        <w:t xml:space="preserve">Strategy 2.1: </w:t>
      </w:r>
      <w:r>
        <w:rPr>
          <w:szCs w:val="24"/>
        </w:rPr>
        <w:t xml:space="preserve">Enhance marketing and publicity efforts to increase visibility of RMH in the community.  </w:t>
      </w:r>
    </w:p>
    <w:p w14:paraId="03998FB3" w14:textId="77777777" w:rsidR="00433E0A" w:rsidRDefault="00433E0A" w:rsidP="00433E0A">
      <w:pPr>
        <w:numPr>
          <w:ilvl w:val="1"/>
          <w:numId w:val="30"/>
        </w:numPr>
        <w:tabs>
          <w:tab w:val="left" w:pos="720"/>
        </w:tabs>
        <w:rPr>
          <w:szCs w:val="24"/>
        </w:rPr>
      </w:pPr>
      <w:r>
        <w:rPr>
          <w:szCs w:val="24"/>
        </w:rPr>
        <w:t xml:space="preserve">Inquire about putting hospital advertising materials in new kiosk downtown. </w:t>
      </w:r>
    </w:p>
    <w:p w14:paraId="352A67BF" w14:textId="77777777" w:rsidR="00433E0A" w:rsidRDefault="00433E0A" w:rsidP="00433E0A">
      <w:pPr>
        <w:numPr>
          <w:ilvl w:val="1"/>
          <w:numId w:val="30"/>
        </w:numPr>
        <w:tabs>
          <w:tab w:val="left" w:pos="720"/>
        </w:tabs>
        <w:rPr>
          <w:szCs w:val="24"/>
        </w:rPr>
      </w:pPr>
      <w:r>
        <w:rPr>
          <w:szCs w:val="24"/>
        </w:rPr>
        <w:lastRenderedPageBreak/>
        <w:t xml:space="preserve">Explore re-starting RMH presence on local radio station. </w:t>
      </w:r>
    </w:p>
    <w:p w14:paraId="36DADA30" w14:textId="77777777" w:rsidR="00433E0A" w:rsidRDefault="00433E0A" w:rsidP="00433E0A">
      <w:pPr>
        <w:numPr>
          <w:ilvl w:val="1"/>
          <w:numId w:val="30"/>
        </w:numPr>
        <w:tabs>
          <w:tab w:val="left" w:pos="720"/>
        </w:tabs>
        <w:rPr>
          <w:szCs w:val="24"/>
        </w:rPr>
      </w:pPr>
      <w:r>
        <w:rPr>
          <w:szCs w:val="24"/>
        </w:rPr>
        <w:t xml:space="preserve">Continue to engage with LEPC meetings and utilize this forum to advertise RMH services and resources. </w:t>
      </w:r>
    </w:p>
    <w:p w14:paraId="04F12813" w14:textId="77777777" w:rsidR="00433E0A" w:rsidRPr="003769C9" w:rsidRDefault="00433E0A" w:rsidP="00433E0A">
      <w:pPr>
        <w:numPr>
          <w:ilvl w:val="1"/>
          <w:numId w:val="30"/>
        </w:numPr>
        <w:tabs>
          <w:tab w:val="left" w:pos="720"/>
        </w:tabs>
        <w:rPr>
          <w:szCs w:val="24"/>
        </w:rPr>
      </w:pPr>
      <w:r>
        <w:rPr>
          <w:szCs w:val="24"/>
        </w:rPr>
        <w:t xml:space="preserve">Continue to attend community events (e.g. Market on Main, Community Job Fair) to increase hospital presence in the community. </w:t>
      </w:r>
    </w:p>
    <w:p w14:paraId="329B2311" w14:textId="77777777" w:rsidR="00433E0A" w:rsidRDefault="00433E0A" w:rsidP="00433E0A"/>
    <w:p w14:paraId="049D0591" w14:textId="77777777" w:rsidR="00433E0A" w:rsidRDefault="00433E0A" w:rsidP="00433E0A">
      <w:pPr>
        <w:rPr>
          <w:szCs w:val="24"/>
        </w:rPr>
      </w:pPr>
      <w:r w:rsidRPr="00C23EBC">
        <w:rPr>
          <w:b/>
          <w:bCs/>
        </w:rPr>
        <w:t>Strategy 2.2</w:t>
      </w:r>
      <w:r>
        <w:t xml:space="preserve">: </w:t>
      </w:r>
      <w:r>
        <w:rPr>
          <w:szCs w:val="24"/>
        </w:rPr>
        <w:t>Reinvigorate</w:t>
      </w:r>
      <w:r w:rsidRPr="00316586">
        <w:rPr>
          <w:szCs w:val="24"/>
        </w:rPr>
        <w:t xml:space="preserve"> </w:t>
      </w:r>
      <w:r>
        <w:rPr>
          <w:szCs w:val="24"/>
        </w:rPr>
        <w:t xml:space="preserve">partnerships and relationships with various community entities. </w:t>
      </w:r>
    </w:p>
    <w:p w14:paraId="16EB3C9B" w14:textId="77777777" w:rsidR="00433E0A" w:rsidRDefault="00433E0A" w:rsidP="00433E0A">
      <w:pPr>
        <w:numPr>
          <w:ilvl w:val="1"/>
          <w:numId w:val="31"/>
        </w:numPr>
        <w:rPr>
          <w:szCs w:val="24"/>
        </w:rPr>
      </w:pPr>
      <w:r>
        <w:rPr>
          <w:szCs w:val="24"/>
        </w:rPr>
        <w:t xml:space="preserve">Continue community education efforts. </w:t>
      </w:r>
    </w:p>
    <w:p w14:paraId="5980D13C" w14:textId="77777777" w:rsidR="00433E0A" w:rsidRDefault="00433E0A" w:rsidP="00433E0A">
      <w:pPr>
        <w:numPr>
          <w:ilvl w:val="1"/>
          <w:numId w:val="31"/>
        </w:numPr>
        <w:rPr>
          <w:szCs w:val="24"/>
        </w:rPr>
      </w:pPr>
      <w:r>
        <w:rPr>
          <w:szCs w:val="24"/>
        </w:rPr>
        <w:t>Define the role of the Hospital Foundation and its relationship with RMH.</w:t>
      </w:r>
    </w:p>
    <w:p w14:paraId="3DE7DD36" w14:textId="77777777" w:rsidR="00433E0A" w:rsidRDefault="00433E0A" w:rsidP="00433E0A">
      <w:pPr>
        <w:numPr>
          <w:ilvl w:val="1"/>
          <w:numId w:val="31"/>
        </w:numPr>
        <w:rPr>
          <w:szCs w:val="24"/>
        </w:rPr>
      </w:pPr>
      <w:r>
        <w:rPr>
          <w:szCs w:val="24"/>
        </w:rPr>
        <w:t>Continue to support and collaborate with the Hospital Foundation.</w:t>
      </w:r>
    </w:p>
    <w:p w14:paraId="031E4879" w14:textId="77777777" w:rsidR="00433E0A" w:rsidRDefault="00433E0A" w:rsidP="00433E0A">
      <w:pPr>
        <w:numPr>
          <w:ilvl w:val="1"/>
          <w:numId w:val="31"/>
        </w:numPr>
        <w:rPr>
          <w:szCs w:val="24"/>
        </w:rPr>
      </w:pPr>
      <w:r>
        <w:rPr>
          <w:szCs w:val="24"/>
        </w:rPr>
        <w:t xml:space="preserve">Explore methods of increasing awareness of CHW presence and services through the clinic. </w:t>
      </w:r>
    </w:p>
    <w:p w14:paraId="3BCEF3FE" w14:textId="77777777" w:rsidR="00433E0A" w:rsidRDefault="00433E0A" w:rsidP="00433E0A">
      <w:pPr>
        <w:numPr>
          <w:ilvl w:val="1"/>
          <w:numId w:val="31"/>
        </w:numPr>
        <w:rPr>
          <w:szCs w:val="24"/>
        </w:rPr>
      </w:pPr>
      <w:r>
        <w:rPr>
          <w:szCs w:val="24"/>
        </w:rPr>
        <w:t>Enhance clinical staff awareness of Patient Assistance program through increased communication.</w:t>
      </w:r>
    </w:p>
    <w:p w14:paraId="0D732D4C" w14:textId="77777777" w:rsidR="00433E0A" w:rsidRPr="003769C9" w:rsidRDefault="00433E0A" w:rsidP="00433E0A">
      <w:pPr>
        <w:numPr>
          <w:ilvl w:val="1"/>
          <w:numId w:val="31"/>
        </w:numPr>
        <w:rPr>
          <w:szCs w:val="24"/>
        </w:rPr>
      </w:pPr>
      <w:r>
        <w:rPr>
          <w:szCs w:val="24"/>
        </w:rPr>
        <w:t xml:space="preserve">Monitor </w:t>
      </w:r>
      <w:proofErr w:type="gramStart"/>
      <w:r>
        <w:rPr>
          <w:szCs w:val="24"/>
        </w:rPr>
        <w:t>newly-introduced</w:t>
      </w:r>
      <w:proofErr w:type="gramEnd"/>
      <w:r>
        <w:rPr>
          <w:szCs w:val="24"/>
        </w:rPr>
        <w:t xml:space="preserve"> RMH Passenger Van to evaluate successes and room for improvement. </w:t>
      </w:r>
    </w:p>
    <w:p w14:paraId="4BF659FB" w14:textId="61081602" w:rsidR="00B916D0" w:rsidRPr="00001926" w:rsidRDefault="00B916D0" w:rsidP="00B916D0">
      <w:pPr>
        <w:rPr>
          <w:rFonts w:cstheme="minorHAnsi"/>
        </w:rPr>
      </w:pPr>
    </w:p>
    <w:p w14:paraId="4D85CDF9" w14:textId="6B405681" w:rsidR="005864D4" w:rsidRPr="005864D4" w:rsidRDefault="00C424B3" w:rsidP="00300E9E">
      <w:pPr>
        <w:rPr>
          <w:rFonts w:eastAsiaTheme="majorEastAsia"/>
          <w:b/>
          <w:bCs/>
          <w:color w:val="365F91" w:themeColor="accent1" w:themeShade="BF"/>
          <w:sz w:val="28"/>
          <w:szCs w:val="28"/>
        </w:rPr>
      </w:pPr>
      <w:r w:rsidRPr="00001926">
        <w:rPr>
          <w:rFonts w:cstheme="minorHAnsi"/>
          <w:b/>
          <w:noProof/>
          <w:szCs w:val="24"/>
          <w:u w:val="single"/>
          <w:lang w:bidi="ar-SA"/>
        </w:rPr>
        <mc:AlternateContent>
          <mc:Choice Requires="wps">
            <w:drawing>
              <wp:anchor distT="0" distB="0" distL="114300" distR="114300" simplePos="0" relativeHeight="251658243" behindDoc="0" locked="0" layoutInCell="1" allowOverlap="1" wp14:anchorId="1AB3B38D" wp14:editId="399AE4C1">
                <wp:simplePos x="0" y="0"/>
                <wp:positionH relativeFrom="margin">
                  <wp:posOffset>1411</wp:posOffset>
                </wp:positionH>
                <wp:positionV relativeFrom="paragraph">
                  <wp:posOffset>219004</wp:posOffset>
                </wp:positionV>
                <wp:extent cx="8201025" cy="619478"/>
                <wp:effectExtent l="12700" t="12700" r="15875" b="15875"/>
                <wp:wrapNone/>
                <wp:docPr id="603269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619478"/>
                        </a:xfrm>
                        <a:prstGeom prst="roundRect">
                          <a:avLst/>
                        </a:prstGeom>
                        <a:solidFill>
                          <a:schemeClr val="accent5">
                            <a:lumMod val="60000"/>
                            <a:lumOff val="40000"/>
                          </a:schemeClr>
                        </a:solidFill>
                        <a:ln w="19050">
                          <a:solidFill>
                            <a:schemeClr val="accent5"/>
                          </a:solidFill>
                          <a:miter lim="800000"/>
                          <a:headEnd/>
                          <a:tailEnd/>
                        </a:ln>
                        <a:effectLst/>
                      </wps:spPr>
                      <wps:txbx>
                        <w:txbxContent>
                          <w:p w14:paraId="55178C05" w14:textId="77777777" w:rsidR="00C424B3" w:rsidRPr="00C424B3" w:rsidRDefault="00C424B3" w:rsidP="00C424B3">
                            <w:pPr>
                              <w:rPr>
                                <w:b/>
                                <w:sz w:val="28"/>
                                <w:szCs w:val="28"/>
                              </w:rPr>
                            </w:pPr>
                            <w:r w:rsidRPr="00C424B3">
                              <w:rPr>
                                <w:rFonts w:cstheme="minorHAnsi"/>
                                <w:b/>
                                <w:sz w:val="28"/>
                                <w:szCs w:val="28"/>
                              </w:rPr>
                              <w:t>Goal 3:</w:t>
                            </w:r>
                            <w:r w:rsidRPr="00C424B3">
                              <w:rPr>
                                <w:b/>
                                <w:sz w:val="28"/>
                                <w:szCs w:val="28"/>
                              </w:rPr>
                              <w:t xml:space="preserve"> Bolster access to specialty care services available through RMH.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B3B38D" id="Text Box 2" o:spid="_x0000_s1028" style="position:absolute;margin-left:.1pt;margin-top:17.25pt;width:645.75pt;height:48.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" fillcolor="#92cddc [1944]" strokecolor="#4bacc6 [3208]" strokeweight="1.5pt">
                <v:stroke joinstyle="miter"/>
                <v:textbox>
                  <w:txbxContent>
                    <w:p w14:paraId="55178C05" w14:textId="77777777" w:rsidR="00C424B3" w:rsidRPr="00C424B3" w:rsidRDefault="00C424B3" w:rsidP="00C424B3">
                      <w:pPr>
                        <w:rPr>
                          <w:b/>
                          <w:sz w:val="28"/>
                          <w:szCs w:val="28"/>
                        </w:rPr>
                      </w:pPr>
                      <w:r w:rsidRPr="00C424B3">
                        <w:rPr>
                          <w:rFonts w:cstheme="minorHAnsi"/>
                          <w:b/>
                          <w:sz w:val="28"/>
                          <w:szCs w:val="28"/>
                        </w:rPr>
                        <w:t>Goal 3:</w:t>
                      </w:r>
                      <w:r w:rsidRPr="00C424B3">
                        <w:rPr>
                          <w:b/>
                          <w:sz w:val="28"/>
                          <w:szCs w:val="28"/>
                        </w:rPr>
                        <w:t xml:space="preserve"> Bolster access to specialty care services available through RMH. </w:t>
                      </w:r>
                    </w:p>
                  </w:txbxContent>
                </v:textbox>
                <w10:wrap anchorx="margin"/>
              </v:roundrect>
            </w:pict>
          </mc:Fallback>
        </mc:AlternateContent>
      </w:r>
    </w:p>
    <w:p w14:paraId="2C614B98" w14:textId="31AD952B" w:rsidR="000A401E" w:rsidRDefault="000A401E" w:rsidP="00300E9E"/>
    <w:p w14:paraId="1FB07F2A" w14:textId="77777777" w:rsidR="007B7C47" w:rsidRDefault="007B7C47">
      <w:pPr>
        <w:spacing w:after="200" w:line="276" w:lineRule="auto"/>
        <w:rPr>
          <w:rFonts w:cstheme="minorHAnsi"/>
        </w:rPr>
      </w:pPr>
    </w:p>
    <w:p w14:paraId="375424DA" w14:textId="77777777" w:rsidR="007B7C47" w:rsidRDefault="007B7C47">
      <w:pPr>
        <w:spacing w:after="200" w:line="276" w:lineRule="auto"/>
        <w:rPr>
          <w:rFonts w:cstheme="minorHAnsi"/>
        </w:rPr>
      </w:pPr>
    </w:p>
    <w:p w14:paraId="3216875A" w14:textId="77777777" w:rsidR="007B7C47" w:rsidRDefault="007B7C47" w:rsidP="007B7C47">
      <w:pPr>
        <w:rPr>
          <w:szCs w:val="24"/>
        </w:rPr>
      </w:pPr>
      <w:r>
        <w:rPr>
          <w:b/>
          <w:bCs/>
        </w:rPr>
        <w:t>Strategy 3.1:</w:t>
      </w:r>
      <w:r>
        <w:t xml:space="preserve"> </w:t>
      </w:r>
      <w:r>
        <w:rPr>
          <w:szCs w:val="24"/>
        </w:rPr>
        <w:t xml:space="preserve">Explore introduction of new specialty services offered through RMH. </w:t>
      </w:r>
    </w:p>
    <w:p w14:paraId="25535E77" w14:textId="77777777" w:rsidR="007B7C47" w:rsidRDefault="007B7C47" w:rsidP="007B7C47">
      <w:pPr>
        <w:numPr>
          <w:ilvl w:val="2"/>
          <w:numId w:val="32"/>
        </w:numPr>
        <w:rPr>
          <w:szCs w:val="24"/>
        </w:rPr>
      </w:pPr>
      <w:r>
        <w:rPr>
          <w:szCs w:val="24"/>
        </w:rPr>
        <w:t xml:space="preserve">Explore re-introducing audiology and podiatry visiting specialists. </w:t>
      </w:r>
    </w:p>
    <w:p w14:paraId="0A5BBBBF" w14:textId="77777777" w:rsidR="007B7C47" w:rsidRDefault="007B7C47" w:rsidP="007B7C47">
      <w:pPr>
        <w:numPr>
          <w:ilvl w:val="2"/>
          <w:numId w:val="32"/>
        </w:numPr>
        <w:rPr>
          <w:szCs w:val="24"/>
        </w:rPr>
      </w:pPr>
      <w:r>
        <w:rPr>
          <w:szCs w:val="24"/>
        </w:rPr>
        <w:t>Explore feasibility of bringing visiting dermatology specialty services to RMH.</w:t>
      </w:r>
    </w:p>
    <w:p w14:paraId="7C3E50EB" w14:textId="77777777" w:rsidR="007B7C47" w:rsidRDefault="007B7C47" w:rsidP="007B7C47">
      <w:pPr>
        <w:numPr>
          <w:ilvl w:val="2"/>
          <w:numId w:val="32"/>
        </w:numPr>
        <w:rPr>
          <w:szCs w:val="24"/>
        </w:rPr>
      </w:pPr>
      <w:r>
        <w:rPr>
          <w:szCs w:val="24"/>
        </w:rPr>
        <w:t xml:space="preserve">Determine if patient load is sufficient to warrant an ortho PA at RMH. </w:t>
      </w:r>
    </w:p>
    <w:p w14:paraId="5F73561B" w14:textId="10D0DA52" w:rsidR="000A401E" w:rsidRDefault="000A401E">
      <w:pPr>
        <w:spacing w:after="200" w:line="276" w:lineRule="auto"/>
        <w:rPr>
          <w:rFonts w:eastAsiaTheme="majorEastAsia" w:cstheme="minorHAnsi"/>
          <w:b/>
          <w:bCs/>
          <w:color w:val="365F91" w:themeColor="accent1" w:themeShade="BF"/>
          <w:sz w:val="28"/>
          <w:szCs w:val="28"/>
        </w:rPr>
      </w:pPr>
      <w:r>
        <w:rPr>
          <w:rFonts w:cstheme="minorHAnsi"/>
        </w:rPr>
        <w:br w:type="page"/>
      </w:r>
    </w:p>
    <w:p w14:paraId="5D3E0D46" w14:textId="2B9DCAA1" w:rsidR="00196FC7" w:rsidRDefault="00DA6C37" w:rsidP="000A401E">
      <w:pPr>
        <w:pStyle w:val="Heading1"/>
        <w:tabs>
          <w:tab w:val="center" w:pos="6480"/>
        </w:tabs>
        <w:jc w:val="center"/>
        <w:rPr>
          <w:rFonts w:asciiTheme="minorHAnsi" w:hAnsiTheme="minorHAnsi" w:cstheme="minorHAnsi"/>
        </w:rPr>
      </w:pPr>
      <w:bookmarkStart w:id="13" w:name="_Toc100914397"/>
      <w:r w:rsidRPr="000038C3">
        <w:rPr>
          <w:rFonts w:asciiTheme="minorHAnsi" w:hAnsiTheme="minorHAnsi" w:cstheme="minorHAnsi"/>
        </w:rPr>
        <w:lastRenderedPageBreak/>
        <w:t>Implementation</w:t>
      </w:r>
      <w:r w:rsidR="009E1E72" w:rsidRPr="000038C3">
        <w:rPr>
          <w:rFonts w:asciiTheme="minorHAnsi" w:hAnsiTheme="minorHAnsi" w:cstheme="minorHAnsi"/>
        </w:rPr>
        <w:t xml:space="preserve"> Plan</w:t>
      </w:r>
      <w:r w:rsidR="007D196A" w:rsidRPr="000038C3">
        <w:rPr>
          <w:rFonts w:asciiTheme="minorHAnsi" w:hAnsiTheme="minorHAnsi" w:cstheme="minorHAnsi"/>
        </w:rPr>
        <w:t xml:space="preserve"> Grid</w:t>
      </w:r>
      <w:bookmarkEnd w:id="13"/>
    </w:p>
    <w:p w14:paraId="40CAA81E" w14:textId="77777777" w:rsidR="005C65AF" w:rsidRPr="005C65AF" w:rsidRDefault="005C65AF" w:rsidP="005C65AF"/>
    <w:tbl>
      <w:tblPr>
        <w:tblStyle w:val="TableGrid"/>
        <w:tblW w:w="13684" w:type="dxa"/>
        <w:tblInd w:w="-4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707"/>
        <w:gridCol w:w="1946"/>
        <w:gridCol w:w="1350"/>
        <w:gridCol w:w="1890"/>
        <w:gridCol w:w="1991"/>
        <w:gridCol w:w="1800"/>
      </w:tblGrid>
      <w:tr w:rsidR="008639DD" w:rsidRPr="00F30959" w14:paraId="56CFFBC5" w14:textId="77777777" w:rsidTr="00AF7389">
        <w:trPr>
          <w:trHeight w:val="548"/>
        </w:trPr>
        <w:tc>
          <w:tcPr>
            <w:tcW w:w="13684" w:type="dxa"/>
            <w:gridSpan w:val="6"/>
            <w:shd w:val="clear" w:color="auto" w:fill="8DB3E2" w:themeFill="text2" w:themeFillTint="66"/>
            <w:vAlign w:val="center"/>
          </w:tcPr>
          <w:p w14:paraId="64060A8F" w14:textId="64AE059B" w:rsidR="008639DD" w:rsidRPr="001E573B" w:rsidRDefault="008639DD" w:rsidP="004D21B2">
            <w:pPr>
              <w:rPr>
                <w:rFonts w:cstheme="minorHAnsi"/>
                <w:szCs w:val="24"/>
              </w:rPr>
            </w:pPr>
            <w:r w:rsidRPr="001E573B">
              <w:rPr>
                <w:rFonts w:cstheme="minorHAnsi"/>
                <w:b/>
                <w:szCs w:val="24"/>
              </w:rPr>
              <w:t>Goal 1:</w:t>
            </w:r>
            <w:r w:rsidRPr="001E573B">
              <w:rPr>
                <w:rFonts w:cstheme="minorHAnsi"/>
                <w:szCs w:val="24"/>
              </w:rPr>
              <w:t xml:space="preserve"> </w:t>
            </w:r>
            <w:r w:rsidR="001E573B" w:rsidRPr="001E573B">
              <w:rPr>
                <w:rFonts w:ascii="Calibri" w:hAnsi="Calibri" w:cs="Calibri"/>
                <w:b/>
                <w:bCs/>
                <w:szCs w:val="24"/>
              </w:rPr>
              <w:t>Improve access to mental and behavioral health resources in Musselshell County.</w:t>
            </w:r>
          </w:p>
        </w:tc>
      </w:tr>
      <w:tr w:rsidR="008639DD" w:rsidRPr="00F30959" w14:paraId="4066843C" w14:textId="77777777" w:rsidTr="000A401E">
        <w:trPr>
          <w:trHeight w:val="665"/>
        </w:trPr>
        <w:tc>
          <w:tcPr>
            <w:tcW w:w="13684" w:type="dxa"/>
            <w:gridSpan w:val="6"/>
            <w:shd w:val="clear" w:color="auto" w:fill="8DB3E2" w:themeFill="text2" w:themeFillTint="66"/>
            <w:vAlign w:val="center"/>
          </w:tcPr>
          <w:p w14:paraId="03FA9D05" w14:textId="68A769D7" w:rsidR="008639DD" w:rsidRPr="004D6718" w:rsidRDefault="008639DD" w:rsidP="004D21B2">
            <w:pPr>
              <w:rPr>
                <w:rFonts w:cstheme="minorHAnsi"/>
                <w:szCs w:val="24"/>
              </w:rPr>
            </w:pPr>
            <w:r w:rsidRPr="004D6718">
              <w:rPr>
                <w:rFonts w:cstheme="minorHAnsi"/>
                <w:b/>
                <w:szCs w:val="24"/>
              </w:rPr>
              <w:t>Strategy 1.1:</w:t>
            </w:r>
            <w:r w:rsidRPr="004D6718">
              <w:rPr>
                <w:rFonts w:cstheme="minorHAnsi"/>
                <w:szCs w:val="24"/>
              </w:rPr>
              <w:t xml:space="preserve"> </w:t>
            </w:r>
            <w:r w:rsidR="005864D4" w:rsidRPr="20483B40">
              <w:t>E</w:t>
            </w:r>
            <w:r w:rsidR="001E573B">
              <w:t>n</w:t>
            </w:r>
            <w:r w:rsidR="001E573B">
              <w:rPr>
                <w:szCs w:val="24"/>
              </w:rPr>
              <w:t xml:space="preserve">hance collaboration with local LCSW to increase awareness of and </w:t>
            </w:r>
            <w:proofErr w:type="gramStart"/>
            <w:r w:rsidR="001E573B">
              <w:rPr>
                <w:szCs w:val="24"/>
              </w:rPr>
              <w:t>amount</w:t>
            </w:r>
            <w:proofErr w:type="gramEnd"/>
            <w:r w:rsidR="001E573B">
              <w:rPr>
                <w:szCs w:val="24"/>
              </w:rPr>
              <w:t xml:space="preserve"> of services provided.</w:t>
            </w:r>
          </w:p>
        </w:tc>
      </w:tr>
      <w:tr w:rsidR="008639DD" w:rsidRPr="00F30959" w14:paraId="749028B3" w14:textId="77777777" w:rsidTr="00401337">
        <w:trPr>
          <w:trHeight w:val="432"/>
        </w:trPr>
        <w:tc>
          <w:tcPr>
            <w:tcW w:w="4707" w:type="dxa"/>
            <w:shd w:val="clear" w:color="auto" w:fill="548DD4" w:themeFill="text2" w:themeFillTint="99"/>
            <w:vAlign w:val="center"/>
          </w:tcPr>
          <w:p w14:paraId="37EBCD36" w14:textId="77777777" w:rsidR="008639DD" w:rsidRPr="000A401E" w:rsidRDefault="008639DD" w:rsidP="004D21B2">
            <w:pPr>
              <w:jc w:val="center"/>
              <w:rPr>
                <w:rFonts w:cstheme="minorHAnsi"/>
                <w:b/>
                <w:color w:val="FFFFFF" w:themeColor="background1"/>
                <w:szCs w:val="24"/>
              </w:rPr>
            </w:pPr>
            <w:r w:rsidRPr="000A401E">
              <w:rPr>
                <w:rFonts w:cstheme="minorHAnsi"/>
                <w:b/>
                <w:color w:val="FFFFFF" w:themeColor="background1"/>
                <w:szCs w:val="24"/>
              </w:rPr>
              <w:t>Activities</w:t>
            </w:r>
          </w:p>
        </w:tc>
        <w:tc>
          <w:tcPr>
            <w:tcW w:w="1946" w:type="dxa"/>
            <w:shd w:val="clear" w:color="auto" w:fill="548DD4" w:themeFill="text2" w:themeFillTint="99"/>
            <w:vAlign w:val="center"/>
          </w:tcPr>
          <w:p w14:paraId="6C2C5B2B" w14:textId="77777777" w:rsidR="008639DD" w:rsidRPr="000A401E" w:rsidRDefault="008639DD" w:rsidP="004D21B2">
            <w:pPr>
              <w:jc w:val="center"/>
              <w:rPr>
                <w:rFonts w:cstheme="minorHAnsi"/>
                <w:b/>
                <w:color w:val="FFFFFF" w:themeColor="background1"/>
                <w:szCs w:val="24"/>
              </w:rPr>
            </w:pPr>
            <w:r w:rsidRPr="000A401E">
              <w:rPr>
                <w:rFonts w:cstheme="minorHAnsi"/>
                <w:b/>
                <w:color w:val="FFFFFF" w:themeColor="background1"/>
                <w:szCs w:val="24"/>
              </w:rPr>
              <w:t>Responsibility</w:t>
            </w:r>
          </w:p>
        </w:tc>
        <w:tc>
          <w:tcPr>
            <w:tcW w:w="1350" w:type="dxa"/>
            <w:shd w:val="clear" w:color="auto" w:fill="548DD4" w:themeFill="text2" w:themeFillTint="99"/>
            <w:vAlign w:val="center"/>
          </w:tcPr>
          <w:p w14:paraId="7CB2768E" w14:textId="77777777" w:rsidR="008639DD" w:rsidRPr="000A401E" w:rsidRDefault="008639DD" w:rsidP="004D21B2">
            <w:pPr>
              <w:jc w:val="center"/>
              <w:rPr>
                <w:rFonts w:cstheme="minorHAnsi"/>
                <w:b/>
                <w:color w:val="FFFFFF" w:themeColor="background1"/>
                <w:szCs w:val="24"/>
              </w:rPr>
            </w:pPr>
            <w:r w:rsidRPr="000A401E">
              <w:rPr>
                <w:rFonts w:cstheme="minorHAnsi"/>
                <w:b/>
                <w:color w:val="FFFFFF" w:themeColor="background1"/>
                <w:szCs w:val="24"/>
              </w:rPr>
              <w:t>Timeline</w:t>
            </w:r>
          </w:p>
        </w:tc>
        <w:tc>
          <w:tcPr>
            <w:tcW w:w="1890" w:type="dxa"/>
            <w:shd w:val="clear" w:color="auto" w:fill="548DD4" w:themeFill="text2" w:themeFillTint="99"/>
            <w:vAlign w:val="center"/>
          </w:tcPr>
          <w:p w14:paraId="657B2231" w14:textId="77777777" w:rsidR="008639DD" w:rsidRPr="000A401E" w:rsidRDefault="008639DD" w:rsidP="004D21B2">
            <w:pPr>
              <w:jc w:val="center"/>
              <w:rPr>
                <w:rFonts w:cstheme="minorHAnsi"/>
                <w:b/>
                <w:color w:val="FFFFFF" w:themeColor="background1"/>
                <w:szCs w:val="24"/>
              </w:rPr>
            </w:pPr>
            <w:r w:rsidRPr="000A401E">
              <w:rPr>
                <w:rFonts w:cstheme="minorHAnsi"/>
                <w:b/>
                <w:color w:val="FFFFFF" w:themeColor="background1"/>
                <w:szCs w:val="24"/>
              </w:rPr>
              <w:t>Final Approval</w:t>
            </w:r>
          </w:p>
        </w:tc>
        <w:tc>
          <w:tcPr>
            <w:tcW w:w="1991" w:type="dxa"/>
            <w:shd w:val="clear" w:color="auto" w:fill="548DD4" w:themeFill="text2" w:themeFillTint="99"/>
            <w:vAlign w:val="center"/>
          </w:tcPr>
          <w:p w14:paraId="3FDB8E56" w14:textId="77777777" w:rsidR="008639DD" w:rsidRPr="000A401E" w:rsidRDefault="008639DD" w:rsidP="004D21B2">
            <w:pPr>
              <w:jc w:val="center"/>
              <w:rPr>
                <w:rFonts w:cstheme="minorHAnsi"/>
                <w:b/>
                <w:color w:val="FFFFFF" w:themeColor="background1"/>
                <w:szCs w:val="24"/>
              </w:rPr>
            </w:pPr>
            <w:r w:rsidRPr="000A401E">
              <w:rPr>
                <w:rFonts w:cstheme="minorHAnsi"/>
                <w:b/>
                <w:color w:val="FFFFFF" w:themeColor="background1"/>
                <w:szCs w:val="24"/>
              </w:rPr>
              <w:t>Partners</w:t>
            </w:r>
          </w:p>
        </w:tc>
        <w:tc>
          <w:tcPr>
            <w:tcW w:w="1800" w:type="dxa"/>
            <w:shd w:val="clear" w:color="auto" w:fill="548DD4" w:themeFill="text2" w:themeFillTint="99"/>
            <w:vAlign w:val="center"/>
          </w:tcPr>
          <w:p w14:paraId="64F05F98" w14:textId="77777777" w:rsidR="008639DD" w:rsidRPr="000A401E" w:rsidRDefault="008639DD" w:rsidP="004D21B2">
            <w:pPr>
              <w:jc w:val="center"/>
              <w:rPr>
                <w:rFonts w:cstheme="minorHAnsi"/>
                <w:b/>
                <w:color w:val="FFFFFF" w:themeColor="background1"/>
                <w:szCs w:val="24"/>
              </w:rPr>
            </w:pPr>
            <w:r w:rsidRPr="000A401E">
              <w:rPr>
                <w:rFonts w:cstheme="minorHAnsi"/>
                <w:b/>
                <w:color w:val="FFFFFF" w:themeColor="background1"/>
                <w:szCs w:val="24"/>
              </w:rPr>
              <w:t xml:space="preserve">Potential Barriers </w:t>
            </w:r>
          </w:p>
        </w:tc>
      </w:tr>
      <w:tr w:rsidR="00F37339" w:rsidRPr="00F30959" w14:paraId="66BFE304" w14:textId="77777777" w:rsidTr="00401337">
        <w:trPr>
          <w:trHeight w:val="432"/>
        </w:trPr>
        <w:tc>
          <w:tcPr>
            <w:tcW w:w="4707" w:type="dxa"/>
            <w:shd w:val="clear" w:color="auto" w:fill="C6D9F1" w:themeFill="text2" w:themeFillTint="33"/>
            <w:vAlign w:val="center"/>
          </w:tcPr>
          <w:p w14:paraId="59765D1A" w14:textId="47DC9EB7" w:rsidR="00F37339" w:rsidRPr="001E573B" w:rsidRDefault="001E573B" w:rsidP="00F37339">
            <w:pPr>
              <w:rPr>
                <w:szCs w:val="24"/>
              </w:rPr>
            </w:pPr>
            <w:r w:rsidRPr="001E573B">
              <w:rPr>
                <w:szCs w:val="24"/>
              </w:rPr>
              <w:t>Support LCSW to visit local meetings (e.g. community center, LEPC) to increase presence and visibility in the community.</w:t>
            </w:r>
          </w:p>
        </w:tc>
        <w:tc>
          <w:tcPr>
            <w:tcW w:w="1946" w:type="dxa"/>
            <w:shd w:val="clear" w:color="auto" w:fill="C6D9F1" w:themeFill="text2" w:themeFillTint="33"/>
            <w:vAlign w:val="center"/>
          </w:tcPr>
          <w:p w14:paraId="2CDE94E0" w14:textId="44C6C9A9" w:rsidR="00F37339" w:rsidRPr="004D4CB6" w:rsidRDefault="00ED160B" w:rsidP="00F37339">
            <w:pPr>
              <w:jc w:val="center"/>
              <w:rPr>
                <w:rFonts w:cstheme="minorHAnsi"/>
                <w:szCs w:val="24"/>
              </w:rPr>
            </w:pPr>
            <w:r>
              <w:rPr>
                <w:rFonts w:cstheme="minorHAnsi"/>
                <w:szCs w:val="24"/>
              </w:rPr>
              <w:t>Practice Administrator</w:t>
            </w:r>
          </w:p>
        </w:tc>
        <w:tc>
          <w:tcPr>
            <w:tcW w:w="1350" w:type="dxa"/>
            <w:shd w:val="clear" w:color="auto" w:fill="C6D9F1" w:themeFill="text2" w:themeFillTint="33"/>
            <w:vAlign w:val="center"/>
          </w:tcPr>
          <w:p w14:paraId="72021476" w14:textId="29F95C13" w:rsidR="00F37339" w:rsidRPr="004D4CB6" w:rsidRDefault="004D4CB6" w:rsidP="00F37339">
            <w:pPr>
              <w:jc w:val="center"/>
              <w:rPr>
                <w:rFonts w:cstheme="minorHAnsi"/>
                <w:szCs w:val="24"/>
              </w:rPr>
            </w:pPr>
            <w:r>
              <w:rPr>
                <w:rFonts w:cstheme="minorHAnsi"/>
                <w:szCs w:val="24"/>
              </w:rPr>
              <w:t>6 months</w:t>
            </w:r>
          </w:p>
        </w:tc>
        <w:tc>
          <w:tcPr>
            <w:tcW w:w="1890" w:type="dxa"/>
            <w:shd w:val="clear" w:color="auto" w:fill="C6D9F1" w:themeFill="text2" w:themeFillTint="33"/>
            <w:vAlign w:val="center"/>
          </w:tcPr>
          <w:p w14:paraId="54D7F0D2" w14:textId="5659ACFB" w:rsidR="00F37339" w:rsidRPr="004D4CB6" w:rsidRDefault="004D4CB6" w:rsidP="00F37339">
            <w:pPr>
              <w:jc w:val="center"/>
              <w:rPr>
                <w:rFonts w:cstheme="minorHAnsi"/>
                <w:szCs w:val="24"/>
              </w:rPr>
            </w:pPr>
            <w:r>
              <w:rPr>
                <w:rFonts w:cstheme="minorHAnsi"/>
                <w:szCs w:val="24"/>
              </w:rPr>
              <w:t>CEO</w:t>
            </w:r>
          </w:p>
        </w:tc>
        <w:tc>
          <w:tcPr>
            <w:tcW w:w="1991" w:type="dxa"/>
            <w:shd w:val="clear" w:color="auto" w:fill="C6D9F1" w:themeFill="text2" w:themeFillTint="33"/>
            <w:vAlign w:val="center"/>
          </w:tcPr>
          <w:p w14:paraId="7B3E8F2A" w14:textId="62007D6B" w:rsidR="00F37339" w:rsidRPr="004D4CB6" w:rsidRDefault="004D4CB6" w:rsidP="00F37339">
            <w:pPr>
              <w:jc w:val="center"/>
              <w:rPr>
                <w:rFonts w:cstheme="minorHAnsi"/>
                <w:szCs w:val="24"/>
              </w:rPr>
            </w:pPr>
            <w:r>
              <w:rPr>
                <w:rFonts w:cstheme="minorHAnsi"/>
                <w:szCs w:val="24"/>
              </w:rPr>
              <w:t>LEPC and Community Center</w:t>
            </w:r>
          </w:p>
        </w:tc>
        <w:tc>
          <w:tcPr>
            <w:tcW w:w="1800" w:type="dxa"/>
            <w:shd w:val="clear" w:color="auto" w:fill="C6D9F1" w:themeFill="text2" w:themeFillTint="33"/>
            <w:vAlign w:val="center"/>
          </w:tcPr>
          <w:p w14:paraId="52AA34FE" w14:textId="315BFA04" w:rsidR="00F37339" w:rsidRPr="004D4CB6" w:rsidRDefault="004D4CB6" w:rsidP="00F37339">
            <w:pPr>
              <w:jc w:val="center"/>
              <w:rPr>
                <w:rFonts w:cstheme="minorHAnsi"/>
                <w:szCs w:val="24"/>
              </w:rPr>
            </w:pPr>
            <w:r>
              <w:rPr>
                <w:rFonts w:cstheme="minorHAnsi"/>
                <w:szCs w:val="24"/>
              </w:rPr>
              <w:t>Time</w:t>
            </w:r>
          </w:p>
        </w:tc>
      </w:tr>
      <w:tr w:rsidR="00F37339" w:rsidRPr="00F30959" w14:paraId="39FE59C1" w14:textId="77777777" w:rsidTr="00401337">
        <w:trPr>
          <w:trHeight w:val="432"/>
        </w:trPr>
        <w:tc>
          <w:tcPr>
            <w:tcW w:w="4707" w:type="dxa"/>
            <w:shd w:val="clear" w:color="auto" w:fill="C6D9F1" w:themeFill="text2" w:themeFillTint="33"/>
            <w:vAlign w:val="center"/>
          </w:tcPr>
          <w:p w14:paraId="6A74FC1F" w14:textId="5E390CF3" w:rsidR="00F37339" w:rsidRPr="00AB2232" w:rsidRDefault="001E573B" w:rsidP="00F37339">
            <w:pPr>
              <w:rPr>
                <w:szCs w:val="24"/>
              </w:rPr>
            </w:pPr>
            <w:r w:rsidRPr="00AB2232">
              <w:rPr>
                <w:szCs w:val="24"/>
              </w:rPr>
              <w:t>Work to determine LCSW’s role in organizing, facilitating, and maintaining local support groups.</w:t>
            </w:r>
          </w:p>
        </w:tc>
        <w:tc>
          <w:tcPr>
            <w:tcW w:w="1946" w:type="dxa"/>
            <w:shd w:val="clear" w:color="auto" w:fill="C6D9F1" w:themeFill="text2" w:themeFillTint="33"/>
            <w:vAlign w:val="center"/>
          </w:tcPr>
          <w:p w14:paraId="24F93224" w14:textId="5A3D21C1" w:rsidR="00F37339" w:rsidRPr="004D4CB6" w:rsidRDefault="004D4CB6" w:rsidP="00F37339">
            <w:pPr>
              <w:jc w:val="center"/>
              <w:rPr>
                <w:rFonts w:cstheme="minorHAnsi"/>
                <w:szCs w:val="24"/>
              </w:rPr>
            </w:pPr>
            <w:r>
              <w:rPr>
                <w:rFonts w:cstheme="minorHAnsi"/>
                <w:szCs w:val="24"/>
              </w:rPr>
              <w:t>P.A.</w:t>
            </w:r>
          </w:p>
        </w:tc>
        <w:tc>
          <w:tcPr>
            <w:tcW w:w="1350" w:type="dxa"/>
            <w:shd w:val="clear" w:color="auto" w:fill="C6D9F1" w:themeFill="text2" w:themeFillTint="33"/>
            <w:vAlign w:val="center"/>
          </w:tcPr>
          <w:p w14:paraId="070552BE" w14:textId="30261720" w:rsidR="00F37339" w:rsidRPr="004D4CB6" w:rsidRDefault="004D4CB6" w:rsidP="00F37339">
            <w:pPr>
              <w:jc w:val="center"/>
              <w:rPr>
                <w:rFonts w:cstheme="minorHAnsi"/>
                <w:szCs w:val="24"/>
              </w:rPr>
            </w:pPr>
            <w:r>
              <w:rPr>
                <w:rFonts w:cstheme="minorHAnsi"/>
                <w:szCs w:val="24"/>
              </w:rPr>
              <w:t>1 year</w:t>
            </w:r>
          </w:p>
        </w:tc>
        <w:tc>
          <w:tcPr>
            <w:tcW w:w="1890" w:type="dxa"/>
            <w:shd w:val="clear" w:color="auto" w:fill="C6D9F1" w:themeFill="text2" w:themeFillTint="33"/>
            <w:vAlign w:val="center"/>
          </w:tcPr>
          <w:p w14:paraId="7243F752" w14:textId="23594CF9" w:rsidR="00F37339" w:rsidRPr="004D4CB6" w:rsidRDefault="004D4CB6" w:rsidP="00F37339">
            <w:pPr>
              <w:jc w:val="center"/>
              <w:rPr>
                <w:rFonts w:cstheme="minorHAnsi"/>
                <w:szCs w:val="24"/>
              </w:rPr>
            </w:pPr>
            <w:r>
              <w:rPr>
                <w:rFonts w:cstheme="minorHAnsi"/>
                <w:szCs w:val="24"/>
              </w:rPr>
              <w:t>CEO</w:t>
            </w:r>
          </w:p>
        </w:tc>
        <w:tc>
          <w:tcPr>
            <w:tcW w:w="1991" w:type="dxa"/>
            <w:shd w:val="clear" w:color="auto" w:fill="C6D9F1" w:themeFill="text2" w:themeFillTint="33"/>
            <w:vAlign w:val="center"/>
          </w:tcPr>
          <w:p w14:paraId="3473FCC0" w14:textId="4CD32B09" w:rsidR="00F37339" w:rsidRPr="004D4CB6" w:rsidRDefault="004D4CB6" w:rsidP="00F37339">
            <w:pPr>
              <w:jc w:val="center"/>
              <w:rPr>
                <w:rFonts w:cstheme="minorHAnsi"/>
                <w:szCs w:val="24"/>
              </w:rPr>
            </w:pPr>
            <w:r>
              <w:rPr>
                <w:rFonts w:cstheme="minorHAnsi"/>
                <w:szCs w:val="24"/>
              </w:rPr>
              <w:t>Providers</w:t>
            </w:r>
          </w:p>
        </w:tc>
        <w:tc>
          <w:tcPr>
            <w:tcW w:w="1800" w:type="dxa"/>
            <w:shd w:val="clear" w:color="auto" w:fill="C6D9F1" w:themeFill="text2" w:themeFillTint="33"/>
            <w:vAlign w:val="center"/>
          </w:tcPr>
          <w:p w14:paraId="092DB827" w14:textId="4E12B93A" w:rsidR="00F37339" w:rsidRPr="004D4CB6" w:rsidRDefault="004D4CB6" w:rsidP="00401337">
            <w:pPr>
              <w:jc w:val="center"/>
            </w:pPr>
            <w:r>
              <w:rPr>
                <w:rFonts w:cstheme="minorHAnsi"/>
                <w:szCs w:val="24"/>
              </w:rPr>
              <w:t>Time, volunteers</w:t>
            </w:r>
          </w:p>
        </w:tc>
      </w:tr>
      <w:tr w:rsidR="00F37339" w:rsidRPr="00F30959" w14:paraId="501D90A0" w14:textId="77777777" w:rsidTr="00401337">
        <w:trPr>
          <w:trHeight w:val="432"/>
        </w:trPr>
        <w:tc>
          <w:tcPr>
            <w:tcW w:w="4707" w:type="dxa"/>
            <w:shd w:val="clear" w:color="auto" w:fill="C6D9F1" w:themeFill="text2" w:themeFillTint="33"/>
            <w:vAlign w:val="center"/>
          </w:tcPr>
          <w:p w14:paraId="6DC613AF" w14:textId="0B50553F" w:rsidR="00F37339" w:rsidRPr="00AB2232" w:rsidRDefault="001E573B" w:rsidP="00F37339">
            <w:pPr>
              <w:rPr>
                <w:szCs w:val="24"/>
              </w:rPr>
            </w:pPr>
            <w:r w:rsidRPr="00AB2232">
              <w:rPr>
                <w:szCs w:val="24"/>
              </w:rPr>
              <w:t>Determine feasibility of starting Grandparents Raising Grandchildren support group.</w:t>
            </w:r>
          </w:p>
        </w:tc>
        <w:tc>
          <w:tcPr>
            <w:tcW w:w="1946" w:type="dxa"/>
            <w:shd w:val="clear" w:color="auto" w:fill="C6D9F1" w:themeFill="text2" w:themeFillTint="33"/>
            <w:vAlign w:val="center"/>
          </w:tcPr>
          <w:p w14:paraId="5FA3BB22" w14:textId="2CE6F90D" w:rsidR="00F37339" w:rsidRPr="004D4CB6" w:rsidRDefault="00B35B3B" w:rsidP="00F37339">
            <w:pPr>
              <w:jc w:val="center"/>
              <w:rPr>
                <w:rFonts w:cstheme="minorHAnsi"/>
                <w:szCs w:val="24"/>
              </w:rPr>
            </w:pPr>
            <w:r>
              <w:rPr>
                <w:rFonts w:cstheme="minorHAnsi"/>
                <w:szCs w:val="24"/>
              </w:rPr>
              <w:t>LCSW</w:t>
            </w:r>
          </w:p>
        </w:tc>
        <w:tc>
          <w:tcPr>
            <w:tcW w:w="1350" w:type="dxa"/>
            <w:shd w:val="clear" w:color="auto" w:fill="C6D9F1" w:themeFill="text2" w:themeFillTint="33"/>
            <w:vAlign w:val="center"/>
          </w:tcPr>
          <w:p w14:paraId="274EDE92" w14:textId="67ECD30E" w:rsidR="00F37339" w:rsidRPr="004D4CB6" w:rsidRDefault="004D4CB6" w:rsidP="00F37339">
            <w:pPr>
              <w:jc w:val="center"/>
              <w:rPr>
                <w:rFonts w:cstheme="minorHAnsi"/>
                <w:szCs w:val="24"/>
              </w:rPr>
            </w:pPr>
            <w:r>
              <w:rPr>
                <w:rFonts w:cstheme="minorHAnsi"/>
                <w:szCs w:val="24"/>
              </w:rPr>
              <w:t>1 year</w:t>
            </w:r>
          </w:p>
        </w:tc>
        <w:tc>
          <w:tcPr>
            <w:tcW w:w="1890" w:type="dxa"/>
            <w:shd w:val="clear" w:color="auto" w:fill="C6D9F1" w:themeFill="text2" w:themeFillTint="33"/>
            <w:vAlign w:val="center"/>
          </w:tcPr>
          <w:p w14:paraId="17BD4B00" w14:textId="4C485703" w:rsidR="00F37339" w:rsidRPr="004D4CB6" w:rsidRDefault="004D4CB6" w:rsidP="00F37339">
            <w:pPr>
              <w:jc w:val="center"/>
              <w:rPr>
                <w:rFonts w:cstheme="minorHAnsi"/>
                <w:szCs w:val="24"/>
              </w:rPr>
            </w:pPr>
            <w:r>
              <w:rPr>
                <w:rFonts w:cstheme="minorHAnsi"/>
                <w:szCs w:val="24"/>
              </w:rPr>
              <w:t>CEO</w:t>
            </w:r>
          </w:p>
        </w:tc>
        <w:tc>
          <w:tcPr>
            <w:tcW w:w="1991" w:type="dxa"/>
            <w:shd w:val="clear" w:color="auto" w:fill="C6D9F1" w:themeFill="text2" w:themeFillTint="33"/>
            <w:vAlign w:val="center"/>
          </w:tcPr>
          <w:p w14:paraId="53F30F2C" w14:textId="62D92386" w:rsidR="00F37339" w:rsidRPr="004D4CB6" w:rsidRDefault="004D4CB6" w:rsidP="00F37339">
            <w:pPr>
              <w:jc w:val="center"/>
              <w:rPr>
                <w:rFonts w:cstheme="minorHAnsi"/>
                <w:szCs w:val="24"/>
              </w:rPr>
            </w:pPr>
            <w:r>
              <w:rPr>
                <w:rFonts w:cstheme="minorHAnsi"/>
                <w:szCs w:val="24"/>
              </w:rPr>
              <w:t>Providers</w:t>
            </w:r>
          </w:p>
        </w:tc>
        <w:tc>
          <w:tcPr>
            <w:tcW w:w="1800" w:type="dxa"/>
            <w:shd w:val="clear" w:color="auto" w:fill="C6D9F1" w:themeFill="text2" w:themeFillTint="33"/>
            <w:vAlign w:val="center"/>
          </w:tcPr>
          <w:p w14:paraId="491545A4" w14:textId="4A5DEA9E" w:rsidR="00F37339" w:rsidRPr="004D4CB6" w:rsidRDefault="004D4CB6" w:rsidP="00401337">
            <w:pPr>
              <w:jc w:val="center"/>
              <w:rPr>
                <w:rFonts w:cstheme="minorHAnsi"/>
                <w:szCs w:val="24"/>
              </w:rPr>
            </w:pPr>
            <w:r>
              <w:rPr>
                <w:rFonts w:cstheme="minorHAnsi"/>
                <w:szCs w:val="24"/>
              </w:rPr>
              <w:t>Time</w:t>
            </w:r>
          </w:p>
        </w:tc>
      </w:tr>
      <w:tr w:rsidR="00F37339" w:rsidRPr="00F30959" w14:paraId="3BA2C598" w14:textId="77777777" w:rsidTr="00401337">
        <w:trPr>
          <w:trHeight w:val="432"/>
        </w:trPr>
        <w:tc>
          <w:tcPr>
            <w:tcW w:w="4707" w:type="dxa"/>
            <w:shd w:val="clear" w:color="auto" w:fill="C6D9F1" w:themeFill="text2" w:themeFillTint="33"/>
            <w:vAlign w:val="center"/>
          </w:tcPr>
          <w:p w14:paraId="1942211F" w14:textId="0408128F" w:rsidR="00F37339" w:rsidRPr="00AB2232" w:rsidRDefault="001E573B" w:rsidP="00F37339">
            <w:pPr>
              <w:rPr>
                <w:szCs w:val="24"/>
              </w:rPr>
            </w:pPr>
            <w:r w:rsidRPr="00AB2232">
              <w:rPr>
                <w:szCs w:val="24"/>
              </w:rPr>
              <w:t xml:space="preserve">Explore feasibility of cooperating with local churches to enable and sustain support groups for the community (e.g. grief support). </w:t>
            </w:r>
          </w:p>
        </w:tc>
        <w:tc>
          <w:tcPr>
            <w:tcW w:w="1946" w:type="dxa"/>
            <w:shd w:val="clear" w:color="auto" w:fill="C6D9F1" w:themeFill="text2" w:themeFillTint="33"/>
            <w:vAlign w:val="center"/>
          </w:tcPr>
          <w:p w14:paraId="18FD5152" w14:textId="5CB90EC5" w:rsidR="00F37339" w:rsidRPr="004D4CB6" w:rsidRDefault="00B35B3B" w:rsidP="00F37339">
            <w:pPr>
              <w:jc w:val="center"/>
              <w:rPr>
                <w:rFonts w:cstheme="minorHAnsi"/>
                <w:szCs w:val="24"/>
              </w:rPr>
            </w:pPr>
            <w:r>
              <w:rPr>
                <w:rFonts w:cstheme="minorHAnsi"/>
                <w:szCs w:val="24"/>
              </w:rPr>
              <w:t>LCSW</w:t>
            </w:r>
            <w:r w:rsidR="004D4CB6">
              <w:rPr>
                <w:rFonts w:cstheme="minorHAnsi"/>
                <w:szCs w:val="24"/>
              </w:rPr>
              <w:t>/CEO</w:t>
            </w:r>
          </w:p>
        </w:tc>
        <w:tc>
          <w:tcPr>
            <w:tcW w:w="1350" w:type="dxa"/>
            <w:shd w:val="clear" w:color="auto" w:fill="C6D9F1" w:themeFill="text2" w:themeFillTint="33"/>
            <w:vAlign w:val="center"/>
          </w:tcPr>
          <w:p w14:paraId="49256CF6" w14:textId="49664279" w:rsidR="00F37339" w:rsidRPr="004D4CB6" w:rsidRDefault="004D4CB6" w:rsidP="00F37339">
            <w:pPr>
              <w:jc w:val="center"/>
              <w:rPr>
                <w:rFonts w:cstheme="minorHAnsi"/>
                <w:szCs w:val="24"/>
              </w:rPr>
            </w:pPr>
            <w:r>
              <w:rPr>
                <w:rFonts w:cstheme="minorHAnsi"/>
                <w:szCs w:val="24"/>
              </w:rPr>
              <w:t>2 years</w:t>
            </w:r>
          </w:p>
        </w:tc>
        <w:tc>
          <w:tcPr>
            <w:tcW w:w="1890" w:type="dxa"/>
            <w:shd w:val="clear" w:color="auto" w:fill="C6D9F1" w:themeFill="text2" w:themeFillTint="33"/>
            <w:vAlign w:val="center"/>
          </w:tcPr>
          <w:p w14:paraId="3BD1FFB8" w14:textId="1052C9A0" w:rsidR="00F37339" w:rsidRPr="004D4CB6" w:rsidRDefault="004D4CB6" w:rsidP="00F37339">
            <w:pPr>
              <w:jc w:val="center"/>
              <w:rPr>
                <w:rFonts w:cstheme="minorHAnsi"/>
                <w:szCs w:val="24"/>
              </w:rPr>
            </w:pPr>
            <w:r>
              <w:rPr>
                <w:rFonts w:cstheme="minorHAnsi"/>
                <w:szCs w:val="24"/>
              </w:rPr>
              <w:t>CEO</w:t>
            </w:r>
          </w:p>
        </w:tc>
        <w:tc>
          <w:tcPr>
            <w:tcW w:w="1991" w:type="dxa"/>
            <w:shd w:val="clear" w:color="auto" w:fill="C6D9F1" w:themeFill="text2" w:themeFillTint="33"/>
            <w:vAlign w:val="center"/>
          </w:tcPr>
          <w:p w14:paraId="024C1455" w14:textId="7C5973DC" w:rsidR="00F37339" w:rsidRPr="004D4CB6" w:rsidRDefault="004D4CB6" w:rsidP="00F37339">
            <w:pPr>
              <w:jc w:val="center"/>
              <w:rPr>
                <w:rFonts w:cstheme="minorHAnsi"/>
                <w:szCs w:val="24"/>
              </w:rPr>
            </w:pPr>
            <w:r>
              <w:rPr>
                <w:rFonts w:cstheme="minorHAnsi"/>
                <w:szCs w:val="24"/>
              </w:rPr>
              <w:t>Churches/CEO</w:t>
            </w:r>
          </w:p>
        </w:tc>
        <w:tc>
          <w:tcPr>
            <w:tcW w:w="1800" w:type="dxa"/>
            <w:shd w:val="clear" w:color="auto" w:fill="C6D9F1" w:themeFill="text2" w:themeFillTint="33"/>
            <w:vAlign w:val="center"/>
          </w:tcPr>
          <w:p w14:paraId="1EBFB581" w14:textId="5F6549B0" w:rsidR="00F37339" w:rsidRPr="004D4CB6" w:rsidRDefault="004D4CB6" w:rsidP="00401337">
            <w:pPr>
              <w:jc w:val="center"/>
              <w:rPr>
                <w:rFonts w:cstheme="minorHAnsi"/>
                <w:szCs w:val="24"/>
              </w:rPr>
            </w:pPr>
            <w:r>
              <w:rPr>
                <w:rFonts w:cstheme="minorHAnsi"/>
                <w:szCs w:val="24"/>
              </w:rPr>
              <w:t>Time</w:t>
            </w:r>
          </w:p>
        </w:tc>
      </w:tr>
      <w:tr w:rsidR="00B75CB9" w:rsidRPr="00F30959" w14:paraId="5EAE4F6B" w14:textId="77777777" w:rsidTr="004D21B2">
        <w:trPr>
          <w:trHeight w:val="432"/>
        </w:trPr>
        <w:tc>
          <w:tcPr>
            <w:tcW w:w="13684" w:type="dxa"/>
            <w:gridSpan w:val="6"/>
            <w:shd w:val="clear" w:color="auto" w:fill="C6D9F1" w:themeFill="text2" w:themeFillTint="33"/>
            <w:vAlign w:val="center"/>
          </w:tcPr>
          <w:p w14:paraId="43E844DE" w14:textId="77777777" w:rsidR="001E4365" w:rsidRPr="00760874" w:rsidRDefault="001E4365" w:rsidP="001E4365">
            <w:pPr>
              <w:rPr>
                <w:rFonts w:cstheme="minorHAnsi"/>
                <w:b/>
                <w:szCs w:val="24"/>
              </w:rPr>
            </w:pPr>
            <w:r w:rsidRPr="007131E3">
              <w:rPr>
                <w:rFonts w:cstheme="minorHAnsi"/>
                <w:b/>
                <w:szCs w:val="24"/>
              </w:rPr>
              <w:t>Needs Being Addressed by this Strategy:</w:t>
            </w:r>
          </w:p>
          <w:p w14:paraId="0741320A" w14:textId="55844EB5" w:rsidR="00AB2232" w:rsidRDefault="00AB2232" w:rsidP="00AB2232">
            <w:pPr>
              <w:pStyle w:val="ListParagraph"/>
              <w:numPr>
                <w:ilvl w:val="0"/>
                <w:numId w:val="1"/>
              </w:numPr>
              <w:spacing w:after="80"/>
              <w:contextualSpacing w:val="0"/>
            </w:pPr>
            <w:r>
              <w:t xml:space="preserve">1. </w:t>
            </w:r>
            <w:proofErr w:type="gramStart"/>
            <w:r>
              <w:t>The majority of</w:t>
            </w:r>
            <w:proofErr w:type="gramEnd"/>
            <w:r>
              <w:t xml:space="preserve"> respondents (50.8%) rated their community as “Somewhat healthy.”</w:t>
            </w:r>
          </w:p>
          <w:p w14:paraId="6B296067" w14:textId="51FC8C8B" w:rsidR="00AB2232" w:rsidRPr="00593A52" w:rsidRDefault="00AB2232" w:rsidP="00AB2232">
            <w:pPr>
              <w:pStyle w:val="ListParagraph"/>
              <w:numPr>
                <w:ilvl w:val="0"/>
                <w:numId w:val="1"/>
              </w:numPr>
              <w:spacing w:after="80"/>
              <w:contextualSpacing w:val="0"/>
              <w:rPr>
                <w:rFonts w:cstheme="minorHAnsi"/>
                <w:b/>
                <w:sz w:val="26"/>
                <w:szCs w:val="26"/>
              </w:rPr>
            </w:pPr>
            <w:r>
              <w:t>2. Top health concerns for the community were “Alcohol/substance use” (59.4%), “Mental health issues (depression, anxiety, PTSD, etc.)” (36.7%), and “Overweight/obesity” (25.0%).</w:t>
            </w:r>
          </w:p>
          <w:p w14:paraId="2D644728" w14:textId="0681C1FF" w:rsidR="00AB2232" w:rsidRPr="005A66B1" w:rsidRDefault="00AB2232" w:rsidP="00AB2232">
            <w:pPr>
              <w:pStyle w:val="ListParagraph"/>
              <w:numPr>
                <w:ilvl w:val="0"/>
                <w:numId w:val="1"/>
              </w:numPr>
              <w:spacing w:after="80"/>
              <w:contextualSpacing w:val="0"/>
              <w:rPr>
                <w:rFonts w:cstheme="minorHAnsi"/>
                <w:b/>
                <w:sz w:val="26"/>
                <w:szCs w:val="26"/>
              </w:rPr>
            </w:pPr>
            <w:r>
              <w:t xml:space="preserve">3. The second top component of a healthy community was “Access to healthcare services” (34.1%). </w:t>
            </w:r>
          </w:p>
          <w:p w14:paraId="7B0A870B" w14:textId="3438EE91" w:rsidR="00AB2232" w:rsidRPr="007F7D0C" w:rsidRDefault="00AB2232" w:rsidP="00AB2232">
            <w:pPr>
              <w:pStyle w:val="ListParagraph"/>
              <w:numPr>
                <w:ilvl w:val="0"/>
                <w:numId w:val="1"/>
              </w:numPr>
              <w:spacing w:after="80"/>
              <w:contextualSpacing w:val="0"/>
              <w:rPr>
                <w:rFonts w:cstheme="minorHAnsi"/>
                <w:b/>
                <w:sz w:val="26"/>
                <w:szCs w:val="26"/>
              </w:rPr>
            </w:pPr>
            <w:r>
              <w:t xml:space="preserve">4. Most respondents had a “Good” (45.7%) or “Fair” (34.6%) knowledge of RMH services; the top methods of learning about available services were “Word of mouth/reputation” (61.7%), “Friends/family” (50.8%), “Healthcare provider” (32.8%), and “Social media/Facebook” (25.0%). </w:t>
            </w:r>
          </w:p>
          <w:p w14:paraId="5DEBB611" w14:textId="06A41411" w:rsidR="00AB2232" w:rsidRPr="00A51E61" w:rsidRDefault="00AB2232" w:rsidP="00AB2232">
            <w:pPr>
              <w:pStyle w:val="ListParagraph"/>
              <w:numPr>
                <w:ilvl w:val="0"/>
                <w:numId w:val="1"/>
              </w:numPr>
              <w:spacing w:after="80"/>
              <w:contextualSpacing w:val="0"/>
              <w:rPr>
                <w:rFonts w:cstheme="minorHAnsi"/>
                <w:b/>
                <w:sz w:val="26"/>
                <w:szCs w:val="26"/>
              </w:rPr>
            </w:pPr>
            <w:r>
              <w:t xml:space="preserve">5. Access to healthcare would be improved with “More primary care providers (MD/DO)” (45.6%), “More information about available services” (36.8%), and “More Nurse Practitioners/Physician Assistants” (28.0%). </w:t>
            </w:r>
          </w:p>
          <w:p w14:paraId="36B49ACB" w14:textId="604C50C2" w:rsidR="00AB2232" w:rsidRPr="003460D9" w:rsidRDefault="00AB2232" w:rsidP="00AB2232">
            <w:pPr>
              <w:pStyle w:val="ListParagraph"/>
              <w:numPr>
                <w:ilvl w:val="0"/>
                <w:numId w:val="1"/>
              </w:numPr>
              <w:spacing w:after="80"/>
              <w:contextualSpacing w:val="0"/>
              <w:rPr>
                <w:rFonts w:cstheme="minorHAnsi"/>
                <w:b/>
                <w:sz w:val="26"/>
                <w:szCs w:val="26"/>
              </w:rPr>
            </w:pPr>
            <w:r>
              <w:lastRenderedPageBreak/>
              <w:t xml:space="preserve">6. 50.0% of respondents felt lonely or isolated 1-2 days per month or more. </w:t>
            </w:r>
          </w:p>
          <w:p w14:paraId="49A337CF" w14:textId="2734A644" w:rsidR="00AB2232" w:rsidRPr="0043212F" w:rsidRDefault="00AB2232" w:rsidP="00AB2232">
            <w:pPr>
              <w:pStyle w:val="ListParagraph"/>
              <w:numPr>
                <w:ilvl w:val="0"/>
                <w:numId w:val="1"/>
              </w:numPr>
              <w:spacing w:after="80"/>
              <w:contextualSpacing w:val="0"/>
              <w:rPr>
                <w:rFonts w:cstheme="minorHAnsi"/>
                <w:b/>
                <w:sz w:val="26"/>
                <w:szCs w:val="26"/>
              </w:rPr>
            </w:pPr>
            <w:r>
              <w:t>7. 58.7% of respondents experienced “Moderate” or “High” stress.</w:t>
            </w:r>
          </w:p>
          <w:p w14:paraId="15A0E6C7" w14:textId="05D92FDF" w:rsidR="00AB2232" w:rsidRPr="00A476C8" w:rsidRDefault="00AB2232" w:rsidP="00AB2232">
            <w:pPr>
              <w:pStyle w:val="ListParagraph"/>
              <w:numPr>
                <w:ilvl w:val="0"/>
                <w:numId w:val="1"/>
              </w:numPr>
              <w:spacing w:after="80"/>
              <w:contextualSpacing w:val="0"/>
              <w:rPr>
                <w:rFonts w:cstheme="minorHAnsi"/>
                <w:b/>
                <w:sz w:val="26"/>
                <w:szCs w:val="26"/>
              </w:rPr>
            </w:pPr>
            <w:r>
              <w:t>8. 19.0% of respondents rated their mental health as “Fair” and 3.2% rated theirs as “Poor.”</w:t>
            </w:r>
          </w:p>
          <w:p w14:paraId="58C22D51" w14:textId="4391D644" w:rsidR="00AB2232" w:rsidRPr="00D73A4C" w:rsidRDefault="00AB2232" w:rsidP="00AB2232">
            <w:pPr>
              <w:pStyle w:val="ListParagraph"/>
              <w:numPr>
                <w:ilvl w:val="0"/>
                <w:numId w:val="1"/>
              </w:numPr>
              <w:spacing w:after="80"/>
              <w:contextualSpacing w:val="0"/>
              <w:rPr>
                <w:rFonts w:cstheme="minorHAnsi"/>
                <w:b/>
                <w:sz w:val="26"/>
                <w:szCs w:val="26"/>
              </w:rPr>
            </w:pPr>
            <w:r>
              <w:t xml:space="preserve">9. 46.0% of respondents indicated their lives have been impacted by substance use. </w:t>
            </w:r>
          </w:p>
          <w:p w14:paraId="2C517224" w14:textId="2B78660A" w:rsidR="00AB2232" w:rsidRPr="00784682" w:rsidRDefault="00AB2232" w:rsidP="00AB2232">
            <w:pPr>
              <w:pStyle w:val="ListParagraph"/>
              <w:numPr>
                <w:ilvl w:val="0"/>
                <w:numId w:val="1"/>
              </w:numPr>
              <w:spacing w:after="80"/>
              <w:contextualSpacing w:val="0"/>
              <w:rPr>
                <w:rFonts w:cstheme="minorHAnsi"/>
                <w:b/>
                <w:sz w:val="26"/>
                <w:szCs w:val="26"/>
              </w:rPr>
            </w:pPr>
            <w:r>
              <w:t xml:space="preserve">10. Key informants identified mental health and alcohol/drug use as top concerns in the community. </w:t>
            </w:r>
          </w:p>
          <w:p w14:paraId="431383A6" w14:textId="46C37CF5" w:rsidR="00482404" w:rsidRPr="00AB2232" w:rsidRDefault="00AB2232" w:rsidP="00AB2232">
            <w:pPr>
              <w:pStyle w:val="ListParagraph"/>
              <w:numPr>
                <w:ilvl w:val="0"/>
                <w:numId w:val="1"/>
              </w:numPr>
              <w:spacing w:after="80"/>
              <w:contextualSpacing w:val="0"/>
              <w:rPr>
                <w:rFonts w:cstheme="minorHAnsi"/>
                <w:b/>
                <w:sz w:val="26"/>
                <w:szCs w:val="26"/>
              </w:rPr>
            </w:pPr>
            <w:r>
              <w:t xml:space="preserve">11. Key informants expressed the desire for more support groups in the community. </w:t>
            </w:r>
          </w:p>
        </w:tc>
      </w:tr>
      <w:tr w:rsidR="008639DD" w:rsidRPr="00F30959" w14:paraId="36E85662" w14:textId="77777777" w:rsidTr="00B64E2F">
        <w:trPr>
          <w:trHeight w:val="432"/>
        </w:trPr>
        <w:tc>
          <w:tcPr>
            <w:tcW w:w="13684" w:type="dxa"/>
            <w:gridSpan w:val="6"/>
            <w:shd w:val="clear" w:color="auto" w:fill="C6D9F1" w:themeFill="text2" w:themeFillTint="33"/>
            <w:vAlign w:val="center"/>
          </w:tcPr>
          <w:p w14:paraId="75D27D4C" w14:textId="77777777" w:rsidR="008639DD" w:rsidRPr="004D4CB6" w:rsidRDefault="008639DD" w:rsidP="004D21B2">
            <w:pPr>
              <w:spacing w:line="276" w:lineRule="auto"/>
              <w:rPr>
                <w:rFonts w:cstheme="minorHAnsi"/>
                <w:b/>
                <w:szCs w:val="24"/>
              </w:rPr>
            </w:pPr>
            <w:r w:rsidRPr="004D4CB6">
              <w:rPr>
                <w:rFonts w:cstheme="minorHAnsi"/>
                <w:b/>
                <w:szCs w:val="24"/>
              </w:rPr>
              <w:lastRenderedPageBreak/>
              <w:t>Anticipated Impact(s) of these Activities:</w:t>
            </w:r>
          </w:p>
          <w:p w14:paraId="271DB330" w14:textId="60980D54" w:rsidR="008639DD" w:rsidRPr="004D4CB6" w:rsidRDefault="008639DD" w:rsidP="00E806AC">
            <w:pPr>
              <w:pStyle w:val="ListParagraph"/>
              <w:numPr>
                <w:ilvl w:val="0"/>
                <w:numId w:val="1"/>
              </w:numPr>
              <w:rPr>
                <w:rFonts w:cstheme="minorHAnsi"/>
                <w:szCs w:val="24"/>
              </w:rPr>
            </w:pPr>
            <w:r w:rsidRPr="004D4CB6">
              <w:rPr>
                <w:rFonts w:cstheme="minorHAnsi"/>
                <w:szCs w:val="24"/>
              </w:rPr>
              <w:t xml:space="preserve">Improved awareness and </w:t>
            </w:r>
            <w:r w:rsidR="001D490C" w:rsidRPr="004D4CB6">
              <w:rPr>
                <w:rFonts w:cstheme="minorHAnsi"/>
                <w:szCs w:val="24"/>
              </w:rPr>
              <w:t xml:space="preserve">utilization </w:t>
            </w:r>
            <w:r w:rsidRPr="004D4CB6">
              <w:rPr>
                <w:rFonts w:cstheme="minorHAnsi"/>
                <w:szCs w:val="24"/>
              </w:rPr>
              <w:t>of services and programs</w:t>
            </w:r>
          </w:p>
          <w:p w14:paraId="3970058A" w14:textId="3F18413E" w:rsidR="008639DD" w:rsidRPr="004D4CB6" w:rsidRDefault="001D490C" w:rsidP="00E806AC">
            <w:pPr>
              <w:pStyle w:val="ListParagraph"/>
              <w:numPr>
                <w:ilvl w:val="0"/>
                <w:numId w:val="1"/>
              </w:numPr>
              <w:rPr>
                <w:rFonts w:cstheme="minorHAnsi"/>
                <w:szCs w:val="24"/>
              </w:rPr>
            </w:pPr>
            <w:r w:rsidRPr="004D4CB6">
              <w:rPr>
                <w:rFonts w:cstheme="minorHAnsi"/>
                <w:szCs w:val="24"/>
              </w:rPr>
              <w:t>Strengthened</w:t>
            </w:r>
            <w:r w:rsidR="008639DD" w:rsidRPr="004D4CB6">
              <w:rPr>
                <w:rFonts w:cstheme="minorHAnsi"/>
                <w:szCs w:val="24"/>
              </w:rPr>
              <w:t xml:space="preserve"> collaboration between </w:t>
            </w:r>
            <w:r w:rsidR="00E36141" w:rsidRPr="004D4CB6">
              <w:rPr>
                <w:rFonts w:cstheme="minorHAnsi"/>
                <w:szCs w:val="24"/>
              </w:rPr>
              <w:t>RMH and local LCSW</w:t>
            </w:r>
          </w:p>
          <w:p w14:paraId="6F804CA8" w14:textId="5419C500" w:rsidR="00A73E55" w:rsidRPr="004D4CB6" w:rsidRDefault="00A73E55" w:rsidP="00E806AC">
            <w:pPr>
              <w:pStyle w:val="ListParagraph"/>
              <w:numPr>
                <w:ilvl w:val="0"/>
                <w:numId w:val="1"/>
              </w:numPr>
              <w:rPr>
                <w:rFonts w:cstheme="minorHAnsi"/>
                <w:szCs w:val="24"/>
              </w:rPr>
            </w:pPr>
            <w:r w:rsidRPr="004D4CB6">
              <w:rPr>
                <w:rFonts w:cstheme="minorHAnsi"/>
                <w:szCs w:val="24"/>
              </w:rPr>
              <w:t>Build community capacity</w:t>
            </w:r>
          </w:p>
          <w:p w14:paraId="19915574" w14:textId="444433FF" w:rsidR="008639DD" w:rsidRPr="004D4CB6" w:rsidRDefault="008639DD" w:rsidP="00E806AC">
            <w:pPr>
              <w:pStyle w:val="ListParagraph"/>
              <w:numPr>
                <w:ilvl w:val="0"/>
                <w:numId w:val="1"/>
              </w:numPr>
              <w:rPr>
                <w:rFonts w:cstheme="minorHAnsi"/>
                <w:szCs w:val="24"/>
              </w:rPr>
            </w:pPr>
            <w:r w:rsidRPr="004D4CB6">
              <w:rPr>
                <w:rFonts w:cstheme="minorHAnsi"/>
                <w:szCs w:val="24"/>
              </w:rPr>
              <w:t>Increase access to healthcare services</w:t>
            </w:r>
          </w:p>
          <w:p w14:paraId="77880034" w14:textId="3F6513EB" w:rsidR="008639DD" w:rsidRPr="004D4CB6" w:rsidRDefault="008639DD" w:rsidP="00E806AC">
            <w:pPr>
              <w:pStyle w:val="ListParagraph"/>
              <w:numPr>
                <w:ilvl w:val="0"/>
                <w:numId w:val="1"/>
              </w:numPr>
              <w:rPr>
                <w:rFonts w:cstheme="minorHAnsi"/>
                <w:szCs w:val="24"/>
              </w:rPr>
            </w:pPr>
            <w:r w:rsidRPr="004D4CB6">
              <w:rPr>
                <w:rFonts w:cstheme="minorHAnsi"/>
                <w:szCs w:val="24"/>
              </w:rPr>
              <w:t>Increased community knowledge of services</w:t>
            </w:r>
            <w:r w:rsidR="00E241C9" w:rsidRPr="004D4CB6">
              <w:rPr>
                <w:rFonts w:cstheme="minorHAnsi"/>
                <w:szCs w:val="24"/>
              </w:rPr>
              <w:t xml:space="preserve"> and resources</w:t>
            </w:r>
          </w:p>
          <w:p w14:paraId="49BEC715" w14:textId="080849E3" w:rsidR="00E241C9" w:rsidRPr="004D4CB6" w:rsidRDefault="008639DD" w:rsidP="00E35975">
            <w:pPr>
              <w:pStyle w:val="ListParagraph"/>
              <w:numPr>
                <w:ilvl w:val="0"/>
                <w:numId w:val="1"/>
              </w:numPr>
              <w:rPr>
                <w:rFonts w:cstheme="minorHAnsi"/>
                <w:szCs w:val="24"/>
              </w:rPr>
            </w:pPr>
            <w:r w:rsidRPr="004D4CB6">
              <w:rPr>
                <w:rFonts w:cstheme="minorHAnsi"/>
                <w:szCs w:val="24"/>
              </w:rPr>
              <w:t>Improved health outcomes</w:t>
            </w:r>
          </w:p>
        </w:tc>
      </w:tr>
      <w:tr w:rsidR="008639DD" w:rsidRPr="00F30959" w14:paraId="6323C073" w14:textId="77777777" w:rsidTr="00B64E2F">
        <w:trPr>
          <w:trHeight w:val="432"/>
        </w:trPr>
        <w:tc>
          <w:tcPr>
            <w:tcW w:w="13684" w:type="dxa"/>
            <w:gridSpan w:val="6"/>
            <w:shd w:val="clear" w:color="auto" w:fill="C6D9F1" w:themeFill="text2" w:themeFillTint="33"/>
            <w:vAlign w:val="center"/>
          </w:tcPr>
          <w:p w14:paraId="0A46BAB5" w14:textId="77777777" w:rsidR="008639DD" w:rsidRPr="004D4CB6" w:rsidRDefault="008639DD" w:rsidP="004D21B2">
            <w:pPr>
              <w:spacing w:line="276" w:lineRule="auto"/>
              <w:rPr>
                <w:rFonts w:cstheme="minorHAnsi"/>
                <w:b/>
                <w:szCs w:val="24"/>
              </w:rPr>
            </w:pPr>
            <w:r w:rsidRPr="004D4CB6">
              <w:rPr>
                <w:rFonts w:cstheme="minorHAnsi"/>
                <w:b/>
                <w:szCs w:val="24"/>
              </w:rPr>
              <w:t>Plan to Evaluate Anticipated Impact(s) of these Activities:</w:t>
            </w:r>
          </w:p>
          <w:p w14:paraId="7032402E" w14:textId="3C5D6A44" w:rsidR="008639DD" w:rsidRPr="004D4CB6" w:rsidRDefault="00C3439F" w:rsidP="00E806AC">
            <w:pPr>
              <w:pStyle w:val="ListParagraph"/>
              <w:numPr>
                <w:ilvl w:val="0"/>
                <w:numId w:val="1"/>
              </w:numPr>
              <w:rPr>
                <w:rFonts w:cstheme="minorHAnsi"/>
                <w:szCs w:val="24"/>
              </w:rPr>
            </w:pPr>
            <w:r w:rsidRPr="004D4CB6">
              <w:rPr>
                <w:rFonts w:cstheme="minorHAnsi"/>
                <w:szCs w:val="24"/>
              </w:rPr>
              <w:t>T</w:t>
            </w:r>
            <w:r w:rsidR="00462E66" w:rsidRPr="004D4CB6">
              <w:rPr>
                <w:rFonts w:cstheme="minorHAnsi"/>
                <w:szCs w:val="24"/>
              </w:rPr>
              <w:t xml:space="preserve">rack </w:t>
            </w:r>
            <w:r w:rsidR="004F12C2" w:rsidRPr="004D4CB6">
              <w:rPr>
                <w:rFonts w:cstheme="minorHAnsi"/>
                <w:szCs w:val="24"/>
              </w:rPr>
              <w:t xml:space="preserve">RMH </w:t>
            </w:r>
            <w:r w:rsidR="00462E66" w:rsidRPr="004D4CB6">
              <w:rPr>
                <w:rFonts w:cstheme="minorHAnsi"/>
                <w:szCs w:val="24"/>
              </w:rPr>
              <w:t>support of LCSW</w:t>
            </w:r>
          </w:p>
          <w:p w14:paraId="7EFEF008" w14:textId="22E7632F" w:rsidR="00CF119B" w:rsidRPr="004D4CB6" w:rsidRDefault="00462E66" w:rsidP="00E806AC">
            <w:pPr>
              <w:pStyle w:val="ListParagraph"/>
              <w:numPr>
                <w:ilvl w:val="0"/>
                <w:numId w:val="1"/>
              </w:numPr>
              <w:rPr>
                <w:rFonts w:cstheme="minorHAnsi"/>
                <w:szCs w:val="24"/>
              </w:rPr>
            </w:pPr>
            <w:r w:rsidRPr="004D4CB6">
              <w:rPr>
                <w:rFonts w:cstheme="minorHAnsi"/>
                <w:szCs w:val="24"/>
              </w:rPr>
              <w:t>Track LCSW visits to local meetings and groups</w:t>
            </w:r>
          </w:p>
          <w:p w14:paraId="6B8437FA" w14:textId="77777777" w:rsidR="00462E66" w:rsidRPr="004D4CB6" w:rsidRDefault="000C3E3F" w:rsidP="00E806AC">
            <w:pPr>
              <w:pStyle w:val="ListParagraph"/>
              <w:numPr>
                <w:ilvl w:val="0"/>
                <w:numId w:val="1"/>
              </w:numPr>
              <w:rPr>
                <w:rFonts w:cstheme="minorHAnsi"/>
                <w:szCs w:val="24"/>
              </w:rPr>
            </w:pPr>
            <w:r w:rsidRPr="004D4CB6">
              <w:rPr>
                <w:rFonts w:cstheme="minorHAnsi"/>
                <w:szCs w:val="24"/>
              </w:rPr>
              <w:t xml:space="preserve">Track efforts made to </w:t>
            </w:r>
            <w:r w:rsidR="004A52C4" w:rsidRPr="004D4CB6">
              <w:rPr>
                <w:rFonts w:cstheme="minorHAnsi"/>
                <w:szCs w:val="24"/>
              </w:rPr>
              <w:t>create and facilitate support groups</w:t>
            </w:r>
          </w:p>
          <w:p w14:paraId="4F06F425" w14:textId="7558FB19" w:rsidR="004F12C2" w:rsidRPr="004D4CB6" w:rsidRDefault="004F12C2" w:rsidP="00E806AC">
            <w:pPr>
              <w:pStyle w:val="ListParagraph"/>
              <w:numPr>
                <w:ilvl w:val="0"/>
                <w:numId w:val="1"/>
              </w:numPr>
              <w:rPr>
                <w:rFonts w:cstheme="minorHAnsi"/>
                <w:szCs w:val="24"/>
              </w:rPr>
            </w:pPr>
            <w:r w:rsidRPr="004D4CB6">
              <w:rPr>
                <w:rFonts w:cstheme="minorHAnsi"/>
                <w:szCs w:val="24"/>
              </w:rPr>
              <w:t>Track progress made on Grandparents Raising Grandchildren support group</w:t>
            </w:r>
          </w:p>
          <w:p w14:paraId="498A8BD8" w14:textId="25B4FFF2" w:rsidR="004A52C4" w:rsidRPr="004D4CB6" w:rsidRDefault="004A52C4" w:rsidP="00E806AC">
            <w:pPr>
              <w:pStyle w:val="ListParagraph"/>
              <w:numPr>
                <w:ilvl w:val="0"/>
                <w:numId w:val="1"/>
              </w:numPr>
              <w:rPr>
                <w:rFonts w:cstheme="minorHAnsi"/>
                <w:szCs w:val="24"/>
              </w:rPr>
            </w:pPr>
            <w:r w:rsidRPr="004D4CB6">
              <w:rPr>
                <w:rFonts w:cstheme="minorHAnsi"/>
                <w:szCs w:val="24"/>
              </w:rPr>
              <w:t>Track cooperation with local churches</w:t>
            </w:r>
          </w:p>
        </w:tc>
      </w:tr>
      <w:tr w:rsidR="008639DD" w:rsidRPr="00F30959" w14:paraId="6B26BBDB" w14:textId="77777777" w:rsidTr="00167EF2">
        <w:trPr>
          <w:trHeight w:val="890"/>
        </w:trPr>
        <w:tc>
          <w:tcPr>
            <w:tcW w:w="13684" w:type="dxa"/>
            <w:gridSpan w:val="6"/>
            <w:shd w:val="clear" w:color="auto" w:fill="C6D9F1" w:themeFill="text2" w:themeFillTint="33"/>
            <w:vAlign w:val="center"/>
          </w:tcPr>
          <w:p w14:paraId="6D9AEA98" w14:textId="36EAED24" w:rsidR="008639DD" w:rsidRPr="00AF7389" w:rsidRDefault="008639DD" w:rsidP="00C53C4E">
            <w:pPr>
              <w:rPr>
                <w:rFonts w:cstheme="minorHAnsi"/>
                <w:szCs w:val="24"/>
                <w:highlight w:val="yellow"/>
              </w:rPr>
            </w:pPr>
            <w:r w:rsidRPr="004D4CB6">
              <w:rPr>
                <w:rFonts w:cstheme="minorHAnsi"/>
                <w:b/>
                <w:szCs w:val="24"/>
              </w:rPr>
              <w:t>Measure of Success:</w:t>
            </w:r>
            <w:r w:rsidRPr="004D4CB6">
              <w:rPr>
                <w:rFonts w:cstheme="minorHAnsi"/>
                <w:szCs w:val="24"/>
              </w:rPr>
              <w:t xml:space="preserve"> </w:t>
            </w:r>
            <w:r w:rsidR="004A52C4" w:rsidRPr="004D4CB6">
              <w:rPr>
                <w:rFonts w:cstheme="minorHAnsi"/>
                <w:szCs w:val="24"/>
              </w:rPr>
              <w:t>RMH will hav</w:t>
            </w:r>
            <w:r w:rsidR="005E1479" w:rsidRPr="004D4CB6">
              <w:rPr>
                <w:rFonts w:cstheme="minorHAnsi"/>
                <w:szCs w:val="24"/>
              </w:rPr>
              <w:t xml:space="preserve">e supported the local LCSW to </w:t>
            </w:r>
            <w:r w:rsidR="006172DC" w:rsidRPr="004D4CB6">
              <w:rPr>
                <w:rFonts w:cstheme="minorHAnsi"/>
                <w:szCs w:val="24"/>
              </w:rPr>
              <w:t xml:space="preserve">start </w:t>
            </w:r>
            <w:r w:rsidR="004D4CB6">
              <w:rPr>
                <w:rFonts w:cstheme="minorHAnsi"/>
                <w:szCs w:val="24"/>
              </w:rPr>
              <w:t>2</w:t>
            </w:r>
            <w:r w:rsidR="005B6223" w:rsidRPr="004D4CB6">
              <w:rPr>
                <w:rFonts w:cstheme="minorHAnsi"/>
                <w:szCs w:val="24"/>
              </w:rPr>
              <w:t xml:space="preserve"> support groups by the 2027 CHNA.</w:t>
            </w:r>
          </w:p>
        </w:tc>
      </w:tr>
    </w:tbl>
    <w:p w14:paraId="5E49B91A" w14:textId="3796DA82" w:rsidR="007131E3" w:rsidRDefault="007131E3">
      <w:pPr>
        <w:spacing w:after="200" w:line="276" w:lineRule="auto"/>
      </w:pPr>
    </w:p>
    <w:p w14:paraId="7281EA27" w14:textId="77777777" w:rsidR="00372514" w:rsidRDefault="00372514">
      <w:pPr>
        <w:spacing w:after="200" w:line="276" w:lineRule="auto"/>
      </w:pPr>
    </w:p>
    <w:p w14:paraId="223C9D7D" w14:textId="77777777" w:rsidR="00372514" w:rsidRDefault="00372514">
      <w:pPr>
        <w:spacing w:after="200" w:line="276" w:lineRule="auto"/>
      </w:pPr>
    </w:p>
    <w:tbl>
      <w:tblPr>
        <w:tblStyle w:val="TableGrid"/>
        <w:tblW w:w="13684" w:type="dxa"/>
        <w:tblInd w:w="-45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707"/>
        <w:gridCol w:w="1946"/>
        <w:gridCol w:w="1350"/>
        <w:gridCol w:w="1890"/>
        <w:gridCol w:w="1991"/>
        <w:gridCol w:w="1800"/>
      </w:tblGrid>
      <w:tr w:rsidR="000D1B3D" w:rsidRPr="00F30959" w14:paraId="7D4F7E31" w14:textId="77777777">
        <w:trPr>
          <w:trHeight w:val="548"/>
        </w:trPr>
        <w:tc>
          <w:tcPr>
            <w:tcW w:w="13684" w:type="dxa"/>
            <w:gridSpan w:val="6"/>
            <w:shd w:val="clear" w:color="auto" w:fill="8DB3E2" w:themeFill="text2" w:themeFillTint="66"/>
            <w:vAlign w:val="center"/>
          </w:tcPr>
          <w:p w14:paraId="4E250577" w14:textId="77777777" w:rsidR="000D1B3D" w:rsidRPr="001E573B" w:rsidRDefault="000D1B3D" w:rsidP="006F0C6F">
            <w:pPr>
              <w:rPr>
                <w:rFonts w:cstheme="minorHAnsi"/>
                <w:szCs w:val="24"/>
              </w:rPr>
            </w:pPr>
            <w:r w:rsidRPr="001E573B">
              <w:rPr>
                <w:rFonts w:cstheme="minorHAnsi"/>
                <w:b/>
                <w:szCs w:val="24"/>
              </w:rPr>
              <w:lastRenderedPageBreak/>
              <w:t>Goal 1:</w:t>
            </w:r>
            <w:r w:rsidRPr="001E573B">
              <w:rPr>
                <w:rFonts w:cstheme="minorHAnsi"/>
                <w:szCs w:val="24"/>
              </w:rPr>
              <w:t xml:space="preserve"> </w:t>
            </w:r>
            <w:r w:rsidRPr="001E573B">
              <w:rPr>
                <w:rFonts w:ascii="Calibri" w:hAnsi="Calibri" w:cs="Calibri"/>
                <w:b/>
                <w:bCs/>
                <w:szCs w:val="24"/>
              </w:rPr>
              <w:t>Improve access to mental and behavioral health resources in Musselshell County.</w:t>
            </w:r>
          </w:p>
        </w:tc>
      </w:tr>
      <w:tr w:rsidR="000D1B3D" w:rsidRPr="00F30959" w14:paraId="0D5B0DD2" w14:textId="77777777">
        <w:trPr>
          <w:trHeight w:val="665"/>
        </w:trPr>
        <w:tc>
          <w:tcPr>
            <w:tcW w:w="13684" w:type="dxa"/>
            <w:gridSpan w:val="6"/>
            <w:shd w:val="clear" w:color="auto" w:fill="8DB3E2" w:themeFill="text2" w:themeFillTint="66"/>
            <w:vAlign w:val="center"/>
          </w:tcPr>
          <w:p w14:paraId="6DA92771" w14:textId="6EC27F37" w:rsidR="000D1B3D" w:rsidRPr="000D1B3D" w:rsidRDefault="000D1B3D" w:rsidP="006F0C6F">
            <w:pPr>
              <w:rPr>
                <w:rFonts w:cstheme="minorHAnsi"/>
                <w:bCs/>
                <w:szCs w:val="24"/>
              </w:rPr>
            </w:pPr>
            <w:r w:rsidRPr="004D6718">
              <w:rPr>
                <w:rFonts w:cstheme="minorHAnsi"/>
                <w:b/>
                <w:szCs w:val="24"/>
              </w:rPr>
              <w:t>Strategy 1.</w:t>
            </w:r>
            <w:r>
              <w:rPr>
                <w:rFonts w:cstheme="minorHAnsi"/>
                <w:b/>
                <w:szCs w:val="24"/>
              </w:rPr>
              <w:t>2:</w:t>
            </w:r>
            <w:r>
              <w:rPr>
                <w:rFonts w:cstheme="minorHAnsi"/>
                <w:bCs/>
                <w:szCs w:val="24"/>
              </w:rPr>
              <w:t xml:space="preserve"> </w:t>
            </w:r>
            <w:r>
              <w:rPr>
                <w:szCs w:val="24"/>
              </w:rPr>
              <w:t xml:space="preserve">Continue to support other mental and behavioral health resources in the community.   </w:t>
            </w:r>
          </w:p>
        </w:tc>
      </w:tr>
      <w:tr w:rsidR="000D1B3D" w:rsidRPr="00F30959" w14:paraId="6B3A52DC" w14:textId="77777777">
        <w:trPr>
          <w:trHeight w:val="432"/>
        </w:trPr>
        <w:tc>
          <w:tcPr>
            <w:tcW w:w="4707" w:type="dxa"/>
            <w:shd w:val="clear" w:color="auto" w:fill="548DD4" w:themeFill="text2" w:themeFillTint="99"/>
            <w:vAlign w:val="center"/>
          </w:tcPr>
          <w:p w14:paraId="792DD6D3" w14:textId="77777777" w:rsidR="000D1B3D" w:rsidRPr="000A401E" w:rsidRDefault="000D1B3D" w:rsidP="006F0C6F">
            <w:pPr>
              <w:jc w:val="center"/>
              <w:rPr>
                <w:rFonts w:cstheme="minorHAnsi"/>
                <w:b/>
                <w:color w:val="FFFFFF" w:themeColor="background1"/>
                <w:szCs w:val="24"/>
              </w:rPr>
            </w:pPr>
            <w:r w:rsidRPr="000A401E">
              <w:rPr>
                <w:rFonts w:cstheme="minorHAnsi"/>
                <w:b/>
                <w:color w:val="FFFFFF" w:themeColor="background1"/>
                <w:szCs w:val="24"/>
              </w:rPr>
              <w:t>Activities</w:t>
            </w:r>
          </w:p>
        </w:tc>
        <w:tc>
          <w:tcPr>
            <w:tcW w:w="1946" w:type="dxa"/>
            <w:shd w:val="clear" w:color="auto" w:fill="548DD4" w:themeFill="text2" w:themeFillTint="99"/>
            <w:vAlign w:val="center"/>
          </w:tcPr>
          <w:p w14:paraId="6E975CED" w14:textId="77777777" w:rsidR="000D1B3D" w:rsidRPr="000A401E" w:rsidRDefault="000D1B3D" w:rsidP="006F0C6F">
            <w:pPr>
              <w:jc w:val="center"/>
              <w:rPr>
                <w:rFonts w:cstheme="minorHAnsi"/>
                <w:b/>
                <w:color w:val="FFFFFF" w:themeColor="background1"/>
                <w:szCs w:val="24"/>
              </w:rPr>
            </w:pPr>
            <w:r w:rsidRPr="000A401E">
              <w:rPr>
                <w:rFonts w:cstheme="minorHAnsi"/>
                <w:b/>
                <w:color w:val="FFFFFF" w:themeColor="background1"/>
                <w:szCs w:val="24"/>
              </w:rPr>
              <w:t>Responsibility</w:t>
            </w:r>
          </w:p>
        </w:tc>
        <w:tc>
          <w:tcPr>
            <w:tcW w:w="1350" w:type="dxa"/>
            <w:shd w:val="clear" w:color="auto" w:fill="548DD4" w:themeFill="text2" w:themeFillTint="99"/>
            <w:vAlign w:val="center"/>
          </w:tcPr>
          <w:p w14:paraId="3FD4EF1A" w14:textId="77777777" w:rsidR="000D1B3D" w:rsidRPr="000A401E" w:rsidRDefault="000D1B3D" w:rsidP="006F0C6F">
            <w:pPr>
              <w:jc w:val="center"/>
              <w:rPr>
                <w:rFonts w:cstheme="minorHAnsi"/>
                <w:b/>
                <w:color w:val="FFFFFF" w:themeColor="background1"/>
                <w:szCs w:val="24"/>
              </w:rPr>
            </w:pPr>
            <w:r w:rsidRPr="000A401E">
              <w:rPr>
                <w:rFonts w:cstheme="minorHAnsi"/>
                <w:b/>
                <w:color w:val="FFFFFF" w:themeColor="background1"/>
                <w:szCs w:val="24"/>
              </w:rPr>
              <w:t>Timeline</w:t>
            </w:r>
          </w:p>
        </w:tc>
        <w:tc>
          <w:tcPr>
            <w:tcW w:w="1890" w:type="dxa"/>
            <w:shd w:val="clear" w:color="auto" w:fill="548DD4" w:themeFill="text2" w:themeFillTint="99"/>
            <w:vAlign w:val="center"/>
          </w:tcPr>
          <w:p w14:paraId="66E58DC9" w14:textId="77777777" w:rsidR="000D1B3D" w:rsidRPr="000A401E" w:rsidRDefault="000D1B3D" w:rsidP="006F0C6F">
            <w:pPr>
              <w:jc w:val="center"/>
              <w:rPr>
                <w:rFonts w:cstheme="minorHAnsi"/>
                <w:b/>
                <w:color w:val="FFFFFF" w:themeColor="background1"/>
                <w:szCs w:val="24"/>
              </w:rPr>
            </w:pPr>
            <w:r w:rsidRPr="000A401E">
              <w:rPr>
                <w:rFonts w:cstheme="minorHAnsi"/>
                <w:b/>
                <w:color w:val="FFFFFF" w:themeColor="background1"/>
                <w:szCs w:val="24"/>
              </w:rPr>
              <w:t>Final Approval</w:t>
            </w:r>
          </w:p>
        </w:tc>
        <w:tc>
          <w:tcPr>
            <w:tcW w:w="1991" w:type="dxa"/>
            <w:shd w:val="clear" w:color="auto" w:fill="548DD4" w:themeFill="text2" w:themeFillTint="99"/>
            <w:vAlign w:val="center"/>
          </w:tcPr>
          <w:p w14:paraId="0F7D53F4" w14:textId="77777777" w:rsidR="000D1B3D" w:rsidRPr="000A401E" w:rsidRDefault="000D1B3D" w:rsidP="006F0C6F">
            <w:pPr>
              <w:jc w:val="center"/>
              <w:rPr>
                <w:rFonts w:cstheme="minorHAnsi"/>
                <w:b/>
                <w:color w:val="FFFFFF" w:themeColor="background1"/>
                <w:szCs w:val="24"/>
              </w:rPr>
            </w:pPr>
            <w:r w:rsidRPr="000A401E">
              <w:rPr>
                <w:rFonts w:cstheme="minorHAnsi"/>
                <w:b/>
                <w:color w:val="FFFFFF" w:themeColor="background1"/>
                <w:szCs w:val="24"/>
              </w:rPr>
              <w:t>Partners</w:t>
            </w:r>
          </w:p>
        </w:tc>
        <w:tc>
          <w:tcPr>
            <w:tcW w:w="1800" w:type="dxa"/>
            <w:shd w:val="clear" w:color="auto" w:fill="548DD4" w:themeFill="text2" w:themeFillTint="99"/>
            <w:vAlign w:val="center"/>
          </w:tcPr>
          <w:p w14:paraId="560A7BC0" w14:textId="77777777" w:rsidR="000D1B3D" w:rsidRPr="000A401E" w:rsidRDefault="000D1B3D" w:rsidP="006F0C6F">
            <w:pPr>
              <w:jc w:val="center"/>
              <w:rPr>
                <w:rFonts w:cstheme="minorHAnsi"/>
                <w:b/>
                <w:color w:val="FFFFFF" w:themeColor="background1"/>
                <w:szCs w:val="24"/>
              </w:rPr>
            </w:pPr>
            <w:r w:rsidRPr="000A401E">
              <w:rPr>
                <w:rFonts w:cstheme="minorHAnsi"/>
                <w:b/>
                <w:color w:val="FFFFFF" w:themeColor="background1"/>
                <w:szCs w:val="24"/>
              </w:rPr>
              <w:t xml:space="preserve">Potential Barriers </w:t>
            </w:r>
          </w:p>
        </w:tc>
      </w:tr>
      <w:tr w:rsidR="000D1B3D" w:rsidRPr="00F30959" w14:paraId="13488406" w14:textId="77777777">
        <w:trPr>
          <w:trHeight w:val="432"/>
        </w:trPr>
        <w:tc>
          <w:tcPr>
            <w:tcW w:w="4707" w:type="dxa"/>
            <w:shd w:val="clear" w:color="auto" w:fill="C6D9F1" w:themeFill="text2" w:themeFillTint="33"/>
            <w:vAlign w:val="center"/>
          </w:tcPr>
          <w:p w14:paraId="3789A128" w14:textId="34260A82" w:rsidR="000D1B3D" w:rsidRPr="002273E2" w:rsidRDefault="002273E2" w:rsidP="002273E2">
            <w:pPr>
              <w:rPr>
                <w:szCs w:val="24"/>
              </w:rPr>
            </w:pPr>
            <w:r>
              <w:rPr>
                <w:szCs w:val="24"/>
              </w:rPr>
              <w:t xml:space="preserve">Continue to coordinate with and support local school counselors and LCSWs. </w:t>
            </w:r>
          </w:p>
        </w:tc>
        <w:tc>
          <w:tcPr>
            <w:tcW w:w="1946" w:type="dxa"/>
            <w:shd w:val="clear" w:color="auto" w:fill="C6D9F1" w:themeFill="text2" w:themeFillTint="33"/>
            <w:vAlign w:val="center"/>
          </w:tcPr>
          <w:p w14:paraId="35F85047" w14:textId="48A7D6A0" w:rsidR="000D1B3D" w:rsidRPr="004D4CB6" w:rsidRDefault="000C5F20" w:rsidP="006F0C6F">
            <w:pPr>
              <w:jc w:val="center"/>
              <w:rPr>
                <w:rFonts w:cstheme="minorHAnsi"/>
                <w:szCs w:val="24"/>
              </w:rPr>
            </w:pPr>
            <w:r>
              <w:rPr>
                <w:rFonts w:cstheme="minorHAnsi"/>
                <w:szCs w:val="24"/>
              </w:rPr>
              <w:t>Assistant Medical Director</w:t>
            </w:r>
            <w:r w:rsidR="00DA3240">
              <w:rPr>
                <w:rFonts w:cstheme="minorHAnsi"/>
                <w:szCs w:val="24"/>
              </w:rPr>
              <w:t>/PA</w:t>
            </w:r>
          </w:p>
        </w:tc>
        <w:tc>
          <w:tcPr>
            <w:tcW w:w="1350" w:type="dxa"/>
            <w:shd w:val="clear" w:color="auto" w:fill="C6D9F1" w:themeFill="text2" w:themeFillTint="33"/>
            <w:vAlign w:val="center"/>
          </w:tcPr>
          <w:p w14:paraId="122C77FB" w14:textId="767CAC99" w:rsidR="000D1B3D" w:rsidRPr="004D4CB6" w:rsidRDefault="004D4CB6" w:rsidP="006F0C6F">
            <w:pPr>
              <w:jc w:val="center"/>
              <w:rPr>
                <w:rFonts w:cstheme="minorHAnsi"/>
                <w:szCs w:val="24"/>
              </w:rPr>
            </w:pPr>
            <w:r>
              <w:rPr>
                <w:rFonts w:cstheme="minorHAnsi"/>
                <w:szCs w:val="24"/>
              </w:rPr>
              <w:t>1 year</w:t>
            </w:r>
          </w:p>
        </w:tc>
        <w:tc>
          <w:tcPr>
            <w:tcW w:w="1890" w:type="dxa"/>
            <w:shd w:val="clear" w:color="auto" w:fill="C6D9F1" w:themeFill="text2" w:themeFillTint="33"/>
            <w:vAlign w:val="center"/>
          </w:tcPr>
          <w:p w14:paraId="4F0396E6" w14:textId="5E031AB1" w:rsidR="000D1B3D" w:rsidRPr="004D4CB6" w:rsidRDefault="004D4CB6" w:rsidP="006F0C6F">
            <w:pPr>
              <w:jc w:val="center"/>
              <w:rPr>
                <w:rFonts w:cstheme="minorHAnsi"/>
                <w:szCs w:val="24"/>
              </w:rPr>
            </w:pPr>
            <w:r>
              <w:rPr>
                <w:rFonts w:cstheme="minorHAnsi"/>
                <w:szCs w:val="24"/>
              </w:rPr>
              <w:t>CEO</w:t>
            </w:r>
          </w:p>
        </w:tc>
        <w:tc>
          <w:tcPr>
            <w:tcW w:w="1991" w:type="dxa"/>
            <w:shd w:val="clear" w:color="auto" w:fill="C6D9F1" w:themeFill="text2" w:themeFillTint="33"/>
            <w:vAlign w:val="center"/>
          </w:tcPr>
          <w:p w14:paraId="57C0D0AB" w14:textId="06A032A5" w:rsidR="000D1B3D" w:rsidRPr="004D4CB6" w:rsidRDefault="004D4CB6" w:rsidP="006F0C6F">
            <w:pPr>
              <w:jc w:val="center"/>
              <w:rPr>
                <w:rFonts w:cstheme="minorHAnsi"/>
                <w:szCs w:val="24"/>
              </w:rPr>
            </w:pPr>
            <w:r>
              <w:rPr>
                <w:rFonts w:cstheme="minorHAnsi"/>
                <w:szCs w:val="24"/>
              </w:rPr>
              <w:t>Local schools</w:t>
            </w:r>
          </w:p>
        </w:tc>
        <w:tc>
          <w:tcPr>
            <w:tcW w:w="1800" w:type="dxa"/>
            <w:shd w:val="clear" w:color="auto" w:fill="C6D9F1" w:themeFill="text2" w:themeFillTint="33"/>
            <w:vAlign w:val="center"/>
          </w:tcPr>
          <w:p w14:paraId="1D5CFC51" w14:textId="0B7FCF94" w:rsidR="000D1B3D" w:rsidRPr="004D4CB6" w:rsidRDefault="004D4CB6" w:rsidP="006F0C6F">
            <w:pPr>
              <w:jc w:val="center"/>
              <w:rPr>
                <w:rFonts w:cstheme="minorHAnsi"/>
                <w:szCs w:val="24"/>
              </w:rPr>
            </w:pPr>
            <w:r>
              <w:rPr>
                <w:rFonts w:cstheme="minorHAnsi"/>
                <w:szCs w:val="24"/>
              </w:rPr>
              <w:t>Access to schools</w:t>
            </w:r>
          </w:p>
        </w:tc>
      </w:tr>
      <w:tr w:rsidR="000D1B3D" w:rsidRPr="00F30959" w14:paraId="0DB7A258" w14:textId="77777777">
        <w:trPr>
          <w:trHeight w:val="432"/>
        </w:trPr>
        <w:tc>
          <w:tcPr>
            <w:tcW w:w="4707" w:type="dxa"/>
            <w:shd w:val="clear" w:color="auto" w:fill="C6D9F1" w:themeFill="text2" w:themeFillTint="33"/>
            <w:vAlign w:val="center"/>
          </w:tcPr>
          <w:p w14:paraId="5FFD906D" w14:textId="7E3C7CC7" w:rsidR="000D1B3D" w:rsidRPr="00AB2232" w:rsidRDefault="002273E2" w:rsidP="006F0C6F">
            <w:pPr>
              <w:rPr>
                <w:szCs w:val="24"/>
              </w:rPr>
            </w:pPr>
            <w:r>
              <w:rPr>
                <w:szCs w:val="24"/>
              </w:rPr>
              <w:t xml:space="preserve">Continue to explore ways to bolster in-patient mental health resources. </w:t>
            </w:r>
          </w:p>
        </w:tc>
        <w:tc>
          <w:tcPr>
            <w:tcW w:w="1946" w:type="dxa"/>
            <w:shd w:val="clear" w:color="auto" w:fill="C6D9F1" w:themeFill="text2" w:themeFillTint="33"/>
            <w:vAlign w:val="center"/>
          </w:tcPr>
          <w:p w14:paraId="1D9A92EC" w14:textId="21A75C72" w:rsidR="000D1B3D" w:rsidRPr="004D4CB6" w:rsidRDefault="000C5F20" w:rsidP="006F0C6F">
            <w:pPr>
              <w:jc w:val="center"/>
              <w:rPr>
                <w:rFonts w:cstheme="minorHAnsi"/>
                <w:szCs w:val="24"/>
              </w:rPr>
            </w:pPr>
            <w:r>
              <w:rPr>
                <w:rFonts w:cstheme="minorHAnsi"/>
                <w:szCs w:val="24"/>
              </w:rPr>
              <w:t>Assistant Medical Director</w:t>
            </w:r>
            <w:r w:rsidR="00DA3240">
              <w:rPr>
                <w:rFonts w:cstheme="minorHAnsi"/>
                <w:szCs w:val="24"/>
              </w:rPr>
              <w:t>/PA</w:t>
            </w:r>
            <w:r>
              <w:rPr>
                <w:rFonts w:cstheme="minorHAnsi"/>
                <w:szCs w:val="24"/>
              </w:rPr>
              <w:t xml:space="preserve"> and Director of Nursing</w:t>
            </w:r>
          </w:p>
        </w:tc>
        <w:tc>
          <w:tcPr>
            <w:tcW w:w="1350" w:type="dxa"/>
            <w:shd w:val="clear" w:color="auto" w:fill="C6D9F1" w:themeFill="text2" w:themeFillTint="33"/>
            <w:vAlign w:val="center"/>
          </w:tcPr>
          <w:p w14:paraId="4E031BBC" w14:textId="56BA986F" w:rsidR="000D1B3D" w:rsidRPr="004D4CB6" w:rsidRDefault="004D4CB6" w:rsidP="006F0C6F">
            <w:pPr>
              <w:jc w:val="center"/>
              <w:rPr>
                <w:rFonts w:cstheme="minorHAnsi"/>
                <w:szCs w:val="24"/>
              </w:rPr>
            </w:pPr>
            <w:r>
              <w:rPr>
                <w:rFonts w:cstheme="minorHAnsi"/>
                <w:szCs w:val="24"/>
              </w:rPr>
              <w:t>Ongoing</w:t>
            </w:r>
          </w:p>
        </w:tc>
        <w:tc>
          <w:tcPr>
            <w:tcW w:w="1890" w:type="dxa"/>
            <w:shd w:val="clear" w:color="auto" w:fill="C6D9F1" w:themeFill="text2" w:themeFillTint="33"/>
            <w:vAlign w:val="center"/>
          </w:tcPr>
          <w:p w14:paraId="684BD762" w14:textId="2AA771A4" w:rsidR="000D1B3D" w:rsidRPr="004D4CB6" w:rsidRDefault="004D4CB6" w:rsidP="006F0C6F">
            <w:pPr>
              <w:jc w:val="center"/>
              <w:rPr>
                <w:rFonts w:cstheme="minorHAnsi"/>
                <w:szCs w:val="24"/>
              </w:rPr>
            </w:pPr>
            <w:r>
              <w:rPr>
                <w:rFonts w:cstheme="minorHAnsi"/>
                <w:szCs w:val="24"/>
              </w:rPr>
              <w:t>CEO</w:t>
            </w:r>
          </w:p>
        </w:tc>
        <w:tc>
          <w:tcPr>
            <w:tcW w:w="1991" w:type="dxa"/>
            <w:shd w:val="clear" w:color="auto" w:fill="C6D9F1" w:themeFill="text2" w:themeFillTint="33"/>
            <w:vAlign w:val="center"/>
          </w:tcPr>
          <w:p w14:paraId="4092AD82" w14:textId="5F980ACB" w:rsidR="000D1B3D" w:rsidRPr="004D4CB6" w:rsidRDefault="004D4CB6" w:rsidP="006F0C6F">
            <w:pPr>
              <w:jc w:val="center"/>
              <w:rPr>
                <w:rFonts w:cstheme="minorHAnsi"/>
                <w:szCs w:val="24"/>
              </w:rPr>
            </w:pPr>
            <w:r>
              <w:rPr>
                <w:rFonts w:cstheme="minorHAnsi"/>
                <w:szCs w:val="24"/>
              </w:rPr>
              <w:t>Outside resources</w:t>
            </w:r>
          </w:p>
        </w:tc>
        <w:tc>
          <w:tcPr>
            <w:tcW w:w="1800" w:type="dxa"/>
            <w:shd w:val="clear" w:color="auto" w:fill="C6D9F1" w:themeFill="text2" w:themeFillTint="33"/>
            <w:vAlign w:val="center"/>
          </w:tcPr>
          <w:p w14:paraId="50F6235E" w14:textId="2AED12B1" w:rsidR="000D1B3D" w:rsidRPr="004D4CB6" w:rsidRDefault="004D4CB6" w:rsidP="006F0C6F">
            <w:pPr>
              <w:jc w:val="center"/>
            </w:pPr>
            <w:r>
              <w:rPr>
                <w:rFonts w:cstheme="minorHAnsi"/>
                <w:szCs w:val="24"/>
              </w:rPr>
              <w:t>Lack of mental health providers and resources</w:t>
            </w:r>
          </w:p>
        </w:tc>
      </w:tr>
      <w:tr w:rsidR="000D1B3D" w:rsidRPr="00F30959" w14:paraId="2602EB7C" w14:textId="77777777">
        <w:trPr>
          <w:trHeight w:val="432"/>
        </w:trPr>
        <w:tc>
          <w:tcPr>
            <w:tcW w:w="13684" w:type="dxa"/>
            <w:gridSpan w:val="6"/>
            <w:shd w:val="clear" w:color="auto" w:fill="C6D9F1" w:themeFill="text2" w:themeFillTint="33"/>
            <w:vAlign w:val="center"/>
          </w:tcPr>
          <w:p w14:paraId="01CDE9B3" w14:textId="77777777" w:rsidR="000D1B3D" w:rsidRPr="00760874" w:rsidRDefault="000D1B3D" w:rsidP="006F0C6F">
            <w:pPr>
              <w:rPr>
                <w:rFonts w:cstheme="minorHAnsi"/>
                <w:b/>
                <w:szCs w:val="24"/>
              </w:rPr>
            </w:pPr>
            <w:r w:rsidRPr="007131E3">
              <w:rPr>
                <w:rFonts w:cstheme="minorHAnsi"/>
                <w:b/>
                <w:szCs w:val="24"/>
              </w:rPr>
              <w:t>Needs Being Addressed by this Strategy:</w:t>
            </w:r>
          </w:p>
          <w:p w14:paraId="267456C3" w14:textId="77777777" w:rsidR="001610DE" w:rsidRDefault="001610DE" w:rsidP="001610DE">
            <w:pPr>
              <w:pStyle w:val="ListParagraph"/>
              <w:numPr>
                <w:ilvl w:val="0"/>
                <w:numId w:val="1"/>
              </w:numPr>
              <w:spacing w:after="80"/>
              <w:contextualSpacing w:val="0"/>
            </w:pPr>
            <w:r>
              <w:t xml:space="preserve">1. </w:t>
            </w:r>
            <w:proofErr w:type="gramStart"/>
            <w:r>
              <w:t>The majority of</w:t>
            </w:r>
            <w:proofErr w:type="gramEnd"/>
            <w:r>
              <w:t xml:space="preserve"> respondents (50.8%) rated their community as “Somewhat healthy.”</w:t>
            </w:r>
          </w:p>
          <w:p w14:paraId="58313FAB" w14:textId="77777777" w:rsidR="001610DE" w:rsidRPr="00593A52" w:rsidRDefault="001610DE" w:rsidP="001610DE">
            <w:pPr>
              <w:pStyle w:val="ListParagraph"/>
              <w:numPr>
                <w:ilvl w:val="0"/>
                <w:numId w:val="1"/>
              </w:numPr>
              <w:spacing w:after="80"/>
              <w:contextualSpacing w:val="0"/>
              <w:rPr>
                <w:rFonts w:cstheme="minorHAnsi"/>
                <w:b/>
                <w:sz w:val="26"/>
                <w:szCs w:val="26"/>
              </w:rPr>
            </w:pPr>
            <w:r>
              <w:t>2. Top health concerns for the community were “Alcohol/substance use” (59.4%), “Mental health issues (depression, anxiety, PTSD, etc.)” (36.7%), and “Overweight/obesity” (25.0%).</w:t>
            </w:r>
          </w:p>
          <w:p w14:paraId="7464723D" w14:textId="77777777" w:rsidR="001610DE" w:rsidRPr="005A66B1" w:rsidRDefault="001610DE" w:rsidP="001610DE">
            <w:pPr>
              <w:pStyle w:val="ListParagraph"/>
              <w:numPr>
                <w:ilvl w:val="0"/>
                <w:numId w:val="1"/>
              </w:numPr>
              <w:spacing w:after="80"/>
              <w:contextualSpacing w:val="0"/>
              <w:rPr>
                <w:rFonts w:cstheme="minorHAnsi"/>
                <w:b/>
                <w:sz w:val="26"/>
                <w:szCs w:val="26"/>
              </w:rPr>
            </w:pPr>
            <w:r>
              <w:t xml:space="preserve">3. The second top component of a healthy community was “Access to healthcare services” (34.1%). </w:t>
            </w:r>
          </w:p>
          <w:p w14:paraId="4C7F764F" w14:textId="77777777" w:rsidR="001610DE" w:rsidRPr="007F7D0C" w:rsidRDefault="001610DE" w:rsidP="001610DE">
            <w:pPr>
              <w:pStyle w:val="ListParagraph"/>
              <w:numPr>
                <w:ilvl w:val="0"/>
                <w:numId w:val="1"/>
              </w:numPr>
              <w:spacing w:after="80"/>
              <w:contextualSpacing w:val="0"/>
              <w:rPr>
                <w:rFonts w:cstheme="minorHAnsi"/>
                <w:b/>
                <w:sz w:val="26"/>
                <w:szCs w:val="26"/>
              </w:rPr>
            </w:pPr>
            <w:r>
              <w:t xml:space="preserve">4. Most respondents had a “Good” (45.7%) or “Fair” (34.6%) knowledge of RMH services; the top methods of learning about available services were “Word of mouth/reputation” (61.7%), “Friends/family” (50.8%), “Healthcare provider” (32.8%), and “Social media/Facebook” (25.0%). </w:t>
            </w:r>
          </w:p>
          <w:p w14:paraId="50EAA0F8" w14:textId="77777777" w:rsidR="001610DE" w:rsidRPr="00A51E61" w:rsidRDefault="001610DE" w:rsidP="001610DE">
            <w:pPr>
              <w:pStyle w:val="ListParagraph"/>
              <w:numPr>
                <w:ilvl w:val="0"/>
                <w:numId w:val="1"/>
              </w:numPr>
              <w:spacing w:after="80"/>
              <w:contextualSpacing w:val="0"/>
              <w:rPr>
                <w:rFonts w:cstheme="minorHAnsi"/>
                <w:b/>
                <w:sz w:val="26"/>
                <w:szCs w:val="26"/>
              </w:rPr>
            </w:pPr>
            <w:r>
              <w:t xml:space="preserve">5. Access to healthcare would be improved with “More primary care providers (MD/DO)” (45.6%), “More information about available services” (36.8%), and “More Nurse Practitioners/Physician Assistants” (28.0%). </w:t>
            </w:r>
          </w:p>
          <w:p w14:paraId="542E35FD" w14:textId="77777777" w:rsidR="001610DE" w:rsidRPr="003460D9" w:rsidRDefault="001610DE" w:rsidP="001610DE">
            <w:pPr>
              <w:pStyle w:val="ListParagraph"/>
              <w:numPr>
                <w:ilvl w:val="0"/>
                <w:numId w:val="1"/>
              </w:numPr>
              <w:spacing w:after="80"/>
              <w:contextualSpacing w:val="0"/>
              <w:rPr>
                <w:rFonts w:cstheme="minorHAnsi"/>
                <w:b/>
                <w:sz w:val="26"/>
                <w:szCs w:val="26"/>
              </w:rPr>
            </w:pPr>
            <w:r>
              <w:t xml:space="preserve">6. 50.0% of respondents felt lonely or isolated 1-2 days per month or more. </w:t>
            </w:r>
          </w:p>
          <w:p w14:paraId="0BDA1A55" w14:textId="77777777" w:rsidR="001610DE" w:rsidRPr="0043212F" w:rsidRDefault="001610DE" w:rsidP="001610DE">
            <w:pPr>
              <w:pStyle w:val="ListParagraph"/>
              <w:numPr>
                <w:ilvl w:val="0"/>
                <w:numId w:val="1"/>
              </w:numPr>
              <w:spacing w:after="80"/>
              <w:contextualSpacing w:val="0"/>
              <w:rPr>
                <w:rFonts w:cstheme="minorHAnsi"/>
                <w:b/>
                <w:sz w:val="26"/>
                <w:szCs w:val="26"/>
              </w:rPr>
            </w:pPr>
            <w:r>
              <w:t>7. 58.7% of respondents experienced “Moderate” or “High” stress.</w:t>
            </w:r>
          </w:p>
          <w:p w14:paraId="4930E62D" w14:textId="77777777" w:rsidR="001610DE" w:rsidRPr="00A476C8" w:rsidRDefault="001610DE" w:rsidP="001610DE">
            <w:pPr>
              <w:pStyle w:val="ListParagraph"/>
              <w:numPr>
                <w:ilvl w:val="0"/>
                <w:numId w:val="1"/>
              </w:numPr>
              <w:spacing w:after="80"/>
              <w:contextualSpacing w:val="0"/>
              <w:rPr>
                <w:rFonts w:cstheme="minorHAnsi"/>
                <w:b/>
                <w:sz w:val="26"/>
                <w:szCs w:val="26"/>
              </w:rPr>
            </w:pPr>
            <w:r>
              <w:t>8. 19.0% of respondents rated their mental health as “Fair” and 3.2% rated theirs as “Poor.”</w:t>
            </w:r>
          </w:p>
          <w:p w14:paraId="73FB2822" w14:textId="77777777" w:rsidR="001610DE" w:rsidRPr="00D73A4C" w:rsidRDefault="001610DE" w:rsidP="001610DE">
            <w:pPr>
              <w:pStyle w:val="ListParagraph"/>
              <w:numPr>
                <w:ilvl w:val="0"/>
                <w:numId w:val="1"/>
              </w:numPr>
              <w:spacing w:after="80"/>
              <w:contextualSpacing w:val="0"/>
              <w:rPr>
                <w:rFonts w:cstheme="minorHAnsi"/>
                <w:b/>
                <w:sz w:val="26"/>
                <w:szCs w:val="26"/>
              </w:rPr>
            </w:pPr>
            <w:r>
              <w:t xml:space="preserve">9. 46.0% of respondents indicated their lives have been impacted by substance use. </w:t>
            </w:r>
          </w:p>
          <w:p w14:paraId="00FDDC8E" w14:textId="45D999B2" w:rsidR="000D1B3D" w:rsidRPr="001610DE" w:rsidRDefault="001610DE" w:rsidP="001610DE">
            <w:pPr>
              <w:pStyle w:val="ListParagraph"/>
              <w:numPr>
                <w:ilvl w:val="0"/>
                <w:numId w:val="1"/>
              </w:numPr>
              <w:spacing w:after="80"/>
              <w:contextualSpacing w:val="0"/>
              <w:rPr>
                <w:rFonts w:cstheme="minorHAnsi"/>
                <w:b/>
                <w:sz w:val="26"/>
                <w:szCs w:val="26"/>
              </w:rPr>
            </w:pPr>
            <w:r>
              <w:t xml:space="preserve">10. Key informants identified mental health and alcohol/drug use as top concerns in the community. </w:t>
            </w:r>
          </w:p>
        </w:tc>
      </w:tr>
      <w:tr w:rsidR="000D1B3D" w:rsidRPr="00F30959" w14:paraId="14F5F88D" w14:textId="77777777">
        <w:trPr>
          <w:trHeight w:val="432"/>
        </w:trPr>
        <w:tc>
          <w:tcPr>
            <w:tcW w:w="13684" w:type="dxa"/>
            <w:gridSpan w:val="6"/>
            <w:shd w:val="clear" w:color="auto" w:fill="C6D9F1" w:themeFill="text2" w:themeFillTint="33"/>
            <w:vAlign w:val="center"/>
          </w:tcPr>
          <w:p w14:paraId="5910BADB" w14:textId="77777777" w:rsidR="000D1B3D" w:rsidRPr="004D4CB6" w:rsidRDefault="000D1B3D" w:rsidP="006F0C6F">
            <w:pPr>
              <w:spacing w:line="276" w:lineRule="auto"/>
              <w:rPr>
                <w:rFonts w:cstheme="minorHAnsi"/>
                <w:b/>
                <w:szCs w:val="24"/>
              </w:rPr>
            </w:pPr>
            <w:r w:rsidRPr="004D4CB6">
              <w:rPr>
                <w:rFonts w:cstheme="minorHAnsi"/>
                <w:b/>
                <w:szCs w:val="24"/>
              </w:rPr>
              <w:lastRenderedPageBreak/>
              <w:t>Anticipated Impact(s) of these Activities:</w:t>
            </w:r>
          </w:p>
          <w:p w14:paraId="71DD3B7C"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Improved awareness and utilization of services and programs</w:t>
            </w:r>
          </w:p>
          <w:p w14:paraId="4F3FF710"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Strengthened collaboration between community partners</w:t>
            </w:r>
          </w:p>
          <w:p w14:paraId="63F5F3C2"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Build community capacity</w:t>
            </w:r>
          </w:p>
          <w:p w14:paraId="6D95363C"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Increase access to healthcare services</w:t>
            </w:r>
          </w:p>
          <w:p w14:paraId="104E970F"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Increased community knowledge of services and resources</w:t>
            </w:r>
          </w:p>
          <w:p w14:paraId="3205C649"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Improved health outcomes</w:t>
            </w:r>
          </w:p>
          <w:p w14:paraId="22949BF6" w14:textId="77777777" w:rsidR="000D1B3D" w:rsidRPr="004D4CB6" w:rsidRDefault="000D1B3D" w:rsidP="006F0C6F">
            <w:pPr>
              <w:pStyle w:val="ListParagraph"/>
              <w:numPr>
                <w:ilvl w:val="0"/>
                <w:numId w:val="1"/>
              </w:numPr>
              <w:rPr>
                <w:rFonts w:cstheme="minorHAnsi"/>
                <w:szCs w:val="24"/>
              </w:rPr>
            </w:pPr>
            <w:r w:rsidRPr="004D4CB6">
              <w:rPr>
                <w:rFonts w:cstheme="minorHAnsi"/>
                <w:szCs w:val="24"/>
              </w:rPr>
              <w:t>Service, policy, and resources development</w:t>
            </w:r>
          </w:p>
          <w:p w14:paraId="3A30041C" w14:textId="77777777" w:rsidR="000D1B3D" w:rsidRPr="004D4CB6" w:rsidRDefault="000D1B3D" w:rsidP="006F0C6F">
            <w:pPr>
              <w:pStyle w:val="ListParagraph"/>
              <w:numPr>
                <w:ilvl w:val="0"/>
                <w:numId w:val="1"/>
              </w:numPr>
              <w:contextualSpacing w:val="0"/>
              <w:rPr>
                <w:rFonts w:cstheme="minorHAnsi"/>
                <w:szCs w:val="24"/>
              </w:rPr>
            </w:pPr>
            <w:r w:rsidRPr="004D4CB6">
              <w:rPr>
                <w:rFonts w:cstheme="minorHAnsi"/>
                <w:szCs w:val="24"/>
              </w:rPr>
              <w:t>Improve access to high quality, coordinated care</w:t>
            </w:r>
          </w:p>
          <w:p w14:paraId="5F1A748C" w14:textId="77777777" w:rsidR="000D1B3D" w:rsidRPr="004D4CB6" w:rsidRDefault="000D1B3D" w:rsidP="006F0C6F">
            <w:pPr>
              <w:pStyle w:val="ListParagraph"/>
              <w:numPr>
                <w:ilvl w:val="0"/>
                <w:numId w:val="1"/>
              </w:numPr>
              <w:contextualSpacing w:val="0"/>
              <w:rPr>
                <w:rFonts w:cstheme="minorHAnsi"/>
                <w:szCs w:val="24"/>
              </w:rPr>
            </w:pPr>
            <w:r w:rsidRPr="004D4CB6">
              <w:rPr>
                <w:rFonts w:cstheme="minorHAnsi"/>
                <w:szCs w:val="24"/>
              </w:rPr>
              <w:t>Strengthen community partnerships</w:t>
            </w:r>
          </w:p>
        </w:tc>
      </w:tr>
      <w:tr w:rsidR="000D1B3D" w:rsidRPr="00F30959" w14:paraId="3F1C7321" w14:textId="77777777">
        <w:trPr>
          <w:trHeight w:val="432"/>
        </w:trPr>
        <w:tc>
          <w:tcPr>
            <w:tcW w:w="13684" w:type="dxa"/>
            <w:gridSpan w:val="6"/>
            <w:shd w:val="clear" w:color="auto" w:fill="C6D9F1" w:themeFill="text2" w:themeFillTint="33"/>
            <w:vAlign w:val="center"/>
          </w:tcPr>
          <w:p w14:paraId="3B4CFCF5" w14:textId="77777777" w:rsidR="000D1B3D" w:rsidRPr="004D4CB6" w:rsidRDefault="000D1B3D" w:rsidP="006F0C6F">
            <w:pPr>
              <w:spacing w:line="276" w:lineRule="auto"/>
              <w:rPr>
                <w:rFonts w:cstheme="minorHAnsi"/>
                <w:b/>
                <w:szCs w:val="24"/>
              </w:rPr>
            </w:pPr>
            <w:r w:rsidRPr="004D4CB6">
              <w:rPr>
                <w:rFonts w:cstheme="minorHAnsi"/>
                <w:b/>
                <w:szCs w:val="24"/>
              </w:rPr>
              <w:t>Plan to Evaluate Anticipated Impact(s) of these Activities:</w:t>
            </w:r>
          </w:p>
          <w:p w14:paraId="139124A3" w14:textId="43702FAC" w:rsidR="004F12C2" w:rsidRPr="004D4CB6" w:rsidRDefault="000D1B3D" w:rsidP="004F12C2">
            <w:pPr>
              <w:pStyle w:val="ListParagraph"/>
              <w:numPr>
                <w:ilvl w:val="0"/>
                <w:numId w:val="1"/>
              </w:numPr>
              <w:rPr>
                <w:rFonts w:cstheme="minorHAnsi"/>
                <w:szCs w:val="24"/>
              </w:rPr>
            </w:pPr>
            <w:r w:rsidRPr="004D4CB6">
              <w:rPr>
                <w:rFonts w:cstheme="minorHAnsi"/>
                <w:szCs w:val="24"/>
              </w:rPr>
              <w:t>Track</w:t>
            </w:r>
            <w:r w:rsidR="004F12C2" w:rsidRPr="004D4CB6">
              <w:rPr>
                <w:rFonts w:cstheme="minorHAnsi"/>
                <w:szCs w:val="24"/>
              </w:rPr>
              <w:t xml:space="preserve"> support of LCSW</w:t>
            </w:r>
          </w:p>
          <w:p w14:paraId="7F089A2C" w14:textId="77777777" w:rsidR="000D1B3D" w:rsidRPr="004D4CB6" w:rsidRDefault="004F12C2" w:rsidP="004F12C2">
            <w:pPr>
              <w:pStyle w:val="ListParagraph"/>
              <w:numPr>
                <w:ilvl w:val="0"/>
                <w:numId w:val="1"/>
              </w:numPr>
              <w:rPr>
                <w:rFonts w:cstheme="minorHAnsi"/>
                <w:szCs w:val="24"/>
              </w:rPr>
            </w:pPr>
            <w:r w:rsidRPr="004D4CB6">
              <w:rPr>
                <w:rFonts w:cstheme="minorHAnsi"/>
                <w:szCs w:val="24"/>
              </w:rPr>
              <w:t>Track support of local school counselors</w:t>
            </w:r>
          </w:p>
          <w:p w14:paraId="19146968" w14:textId="1587BB12" w:rsidR="004F12C2" w:rsidRPr="004D4CB6" w:rsidRDefault="00626103" w:rsidP="004F12C2">
            <w:pPr>
              <w:pStyle w:val="ListParagraph"/>
              <w:numPr>
                <w:ilvl w:val="0"/>
                <w:numId w:val="1"/>
              </w:numPr>
              <w:rPr>
                <w:rFonts w:cstheme="minorHAnsi"/>
                <w:szCs w:val="24"/>
              </w:rPr>
            </w:pPr>
            <w:r w:rsidRPr="004D4CB6">
              <w:rPr>
                <w:rFonts w:cstheme="minorHAnsi"/>
                <w:szCs w:val="24"/>
              </w:rPr>
              <w:t>Evaluate potential new in-patient mental health resources as they are learned of</w:t>
            </w:r>
          </w:p>
        </w:tc>
      </w:tr>
      <w:tr w:rsidR="000D1B3D" w:rsidRPr="00F30959" w14:paraId="6DACBB96" w14:textId="77777777">
        <w:trPr>
          <w:trHeight w:val="890"/>
        </w:trPr>
        <w:tc>
          <w:tcPr>
            <w:tcW w:w="13684" w:type="dxa"/>
            <w:gridSpan w:val="6"/>
            <w:shd w:val="clear" w:color="auto" w:fill="C6D9F1" w:themeFill="text2" w:themeFillTint="33"/>
            <w:vAlign w:val="center"/>
          </w:tcPr>
          <w:p w14:paraId="4179833E" w14:textId="5987B7A9" w:rsidR="000D1B3D" w:rsidRPr="00AF7389" w:rsidRDefault="000D1B3D" w:rsidP="006F0C6F">
            <w:pPr>
              <w:rPr>
                <w:rFonts w:cstheme="minorHAnsi"/>
                <w:szCs w:val="24"/>
                <w:highlight w:val="yellow"/>
              </w:rPr>
            </w:pPr>
            <w:r w:rsidRPr="004D4CB6">
              <w:rPr>
                <w:rFonts w:cstheme="minorHAnsi"/>
                <w:b/>
                <w:szCs w:val="24"/>
              </w:rPr>
              <w:t>Measure of Success:</w:t>
            </w:r>
            <w:r w:rsidRPr="004D4CB6">
              <w:rPr>
                <w:rFonts w:cstheme="minorHAnsi"/>
                <w:szCs w:val="24"/>
              </w:rPr>
              <w:t xml:space="preserve"> </w:t>
            </w:r>
            <w:r w:rsidR="004D4CB6">
              <w:rPr>
                <w:rFonts w:cstheme="minorHAnsi"/>
                <w:szCs w:val="24"/>
              </w:rPr>
              <w:t xml:space="preserve">Host mental health meeting in collaboration with school leaders to determine feasibility of ongoing partnership. </w:t>
            </w:r>
          </w:p>
        </w:tc>
      </w:tr>
    </w:tbl>
    <w:p w14:paraId="052DEE8B" w14:textId="77777777" w:rsidR="000D1B3D" w:rsidRDefault="000D1B3D">
      <w:pPr>
        <w:spacing w:after="200" w:line="276" w:lineRule="auto"/>
      </w:pPr>
    </w:p>
    <w:p w14:paraId="5ED68D56" w14:textId="77777777" w:rsidR="00AB2232" w:rsidRDefault="00AB2232">
      <w:pPr>
        <w:spacing w:after="200" w:line="276" w:lineRule="auto"/>
      </w:pPr>
    </w:p>
    <w:tbl>
      <w:tblPr>
        <w:tblStyle w:val="TableGrid"/>
        <w:tblW w:w="13684" w:type="dxa"/>
        <w:tblInd w:w="-459"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4707"/>
        <w:gridCol w:w="1710"/>
        <w:gridCol w:w="1350"/>
        <w:gridCol w:w="1890"/>
        <w:gridCol w:w="2070"/>
        <w:gridCol w:w="1957"/>
      </w:tblGrid>
      <w:tr w:rsidR="00B64E2F" w:rsidRPr="00F30959" w14:paraId="4CC067F7" w14:textId="77777777" w:rsidTr="00B64E2F">
        <w:trPr>
          <w:trHeight w:val="530"/>
        </w:trPr>
        <w:tc>
          <w:tcPr>
            <w:tcW w:w="13684" w:type="dxa"/>
            <w:gridSpan w:val="6"/>
            <w:shd w:val="clear" w:color="auto" w:fill="D6E3BC" w:themeFill="accent3" w:themeFillTint="66"/>
            <w:vAlign w:val="center"/>
          </w:tcPr>
          <w:p w14:paraId="2F759420" w14:textId="1AE0446D" w:rsidR="00B64E2F" w:rsidRPr="001610DE" w:rsidRDefault="00BE2251" w:rsidP="004D21B2">
            <w:pPr>
              <w:rPr>
                <w:rFonts w:cstheme="minorHAnsi"/>
                <w:szCs w:val="24"/>
              </w:rPr>
            </w:pPr>
            <w:r>
              <w:br w:type="page"/>
            </w:r>
            <w:r w:rsidR="00B64E2F" w:rsidRPr="001610DE">
              <w:rPr>
                <w:rFonts w:cstheme="minorHAnsi"/>
                <w:b/>
                <w:szCs w:val="24"/>
              </w:rPr>
              <w:t>G</w:t>
            </w:r>
            <w:r w:rsidR="00E44214" w:rsidRPr="001610DE">
              <w:rPr>
                <w:rFonts w:cstheme="minorHAnsi"/>
                <w:b/>
                <w:szCs w:val="24"/>
              </w:rPr>
              <w:t>o</w:t>
            </w:r>
            <w:r w:rsidR="00B64E2F" w:rsidRPr="001610DE">
              <w:rPr>
                <w:rFonts w:cstheme="minorHAnsi"/>
                <w:b/>
                <w:szCs w:val="24"/>
              </w:rPr>
              <w:t>al 2:</w:t>
            </w:r>
            <w:r w:rsidR="00B64E2F" w:rsidRPr="001610DE">
              <w:rPr>
                <w:rFonts w:cstheme="minorHAnsi"/>
                <w:szCs w:val="24"/>
              </w:rPr>
              <w:t xml:space="preserve"> </w:t>
            </w:r>
            <w:r w:rsidR="001610DE" w:rsidRPr="001610DE">
              <w:rPr>
                <w:rFonts w:cstheme="minorHAnsi"/>
                <w:b/>
                <w:szCs w:val="24"/>
              </w:rPr>
              <w:t>Enhance community awareness of health resources and services offered through RMH.</w:t>
            </w:r>
          </w:p>
        </w:tc>
      </w:tr>
      <w:tr w:rsidR="00B64E2F" w:rsidRPr="00F30959" w14:paraId="0C0CF07F" w14:textId="77777777" w:rsidTr="00B64E2F">
        <w:trPr>
          <w:trHeight w:val="530"/>
        </w:trPr>
        <w:tc>
          <w:tcPr>
            <w:tcW w:w="13684" w:type="dxa"/>
            <w:gridSpan w:val="6"/>
            <w:shd w:val="clear" w:color="auto" w:fill="D6E3BC" w:themeFill="accent3" w:themeFillTint="66"/>
            <w:vAlign w:val="center"/>
          </w:tcPr>
          <w:p w14:paraId="0C614E7E" w14:textId="3DEEA643" w:rsidR="00B64E2F" w:rsidRPr="00942778" w:rsidRDefault="00B64E2F" w:rsidP="004D21B2">
            <w:pPr>
              <w:rPr>
                <w:rFonts w:cstheme="minorHAnsi"/>
                <w:szCs w:val="24"/>
              </w:rPr>
            </w:pPr>
            <w:r w:rsidRPr="009A7FFD">
              <w:rPr>
                <w:rFonts w:cstheme="minorHAnsi"/>
                <w:b/>
                <w:szCs w:val="24"/>
              </w:rPr>
              <w:t xml:space="preserve">Strategy </w:t>
            </w:r>
            <w:r>
              <w:rPr>
                <w:rFonts w:cstheme="minorHAnsi"/>
                <w:b/>
                <w:szCs w:val="24"/>
              </w:rPr>
              <w:t>2</w:t>
            </w:r>
            <w:r w:rsidRPr="009A7FFD">
              <w:rPr>
                <w:rFonts w:cstheme="minorHAnsi"/>
                <w:b/>
                <w:szCs w:val="24"/>
              </w:rPr>
              <w:t>.</w:t>
            </w:r>
            <w:r>
              <w:rPr>
                <w:rFonts w:cstheme="minorHAnsi"/>
                <w:b/>
                <w:szCs w:val="24"/>
              </w:rPr>
              <w:t>1</w:t>
            </w:r>
            <w:r w:rsidRPr="009A7FFD">
              <w:rPr>
                <w:rFonts w:cstheme="minorHAnsi"/>
                <w:b/>
                <w:szCs w:val="24"/>
              </w:rPr>
              <w:t>:</w:t>
            </w:r>
            <w:r w:rsidRPr="009A7FFD">
              <w:rPr>
                <w:rFonts w:cstheme="minorHAnsi"/>
                <w:szCs w:val="24"/>
              </w:rPr>
              <w:t xml:space="preserve"> </w:t>
            </w:r>
            <w:r w:rsidR="001610DE">
              <w:rPr>
                <w:szCs w:val="24"/>
              </w:rPr>
              <w:t xml:space="preserve">Enhance marketing and publicity efforts to increase visibility of RMH in the community.  </w:t>
            </w:r>
          </w:p>
        </w:tc>
      </w:tr>
      <w:tr w:rsidR="00B64E2F" w:rsidRPr="00F30959" w14:paraId="2827F7B4" w14:textId="77777777" w:rsidTr="00B64E2F">
        <w:trPr>
          <w:trHeight w:val="432"/>
        </w:trPr>
        <w:tc>
          <w:tcPr>
            <w:tcW w:w="4707" w:type="dxa"/>
            <w:shd w:val="clear" w:color="auto" w:fill="9BBB59" w:themeFill="accent3"/>
            <w:vAlign w:val="center"/>
          </w:tcPr>
          <w:p w14:paraId="6772FEDE" w14:textId="77777777" w:rsidR="00B64E2F" w:rsidRPr="00F30959" w:rsidRDefault="00B64E2F" w:rsidP="004D21B2">
            <w:pPr>
              <w:jc w:val="center"/>
              <w:rPr>
                <w:rFonts w:cstheme="minorHAnsi"/>
                <w:b/>
                <w:szCs w:val="24"/>
              </w:rPr>
            </w:pPr>
            <w:r w:rsidRPr="00F30959">
              <w:rPr>
                <w:rFonts w:cstheme="minorHAnsi"/>
                <w:b/>
                <w:szCs w:val="24"/>
              </w:rPr>
              <w:t>Activities</w:t>
            </w:r>
          </w:p>
        </w:tc>
        <w:tc>
          <w:tcPr>
            <w:tcW w:w="1710" w:type="dxa"/>
            <w:shd w:val="clear" w:color="auto" w:fill="9BBB59" w:themeFill="accent3"/>
            <w:vAlign w:val="center"/>
          </w:tcPr>
          <w:p w14:paraId="41A87678" w14:textId="77777777" w:rsidR="00B64E2F" w:rsidRPr="00F30959" w:rsidRDefault="00B64E2F" w:rsidP="004D21B2">
            <w:pPr>
              <w:jc w:val="center"/>
              <w:rPr>
                <w:rFonts w:cstheme="minorHAnsi"/>
                <w:b/>
                <w:szCs w:val="24"/>
              </w:rPr>
            </w:pPr>
            <w:r w:rsidRPr="00F30959">
              <w:rPr>
                <w:rFonts w:cstheme="minorHAnsi"/>
                <w:b/>
                <w:szCs w:val="24"/>
              </w:rPr>
              <w:t>Responsibility</w:t>
            </w:r>
          </w:p>
        </w:tc>
        <w:tc>
          <w:tcPr>
            <w:tcW w:w="1350" w:type="dxa"/>
            <w:shd w:val="clear" w:color="auto" w:fill="9BBB59" w:themeFill="accent3"/>
            <w:vAlign w:val="center"/>
          </w:tcPr>
          <w:p w14:paraId="76D5C20A" w14:textId="77777777" w:rsidR="00B64E2F" w:rsidRPr="00F30959" w:rsidRDefault="00B64E2F" w:rsidP="004D21B2">
            <w:pPr>
              <w:jc w:val="center"/>
              <w:rPr>
                <w:rFonts w:cstheme="minorHAnsi"/>
                <w:b/>
                <w:szCs w:val="24"/>
              </w:rPr>
            </w:pPr>
            <w:r w:rsidRPr="00F30959">
              <w:rPr>
                <w:rFonts w:cstheme="minorHAnsi"/>
                <w:b/>
                <w:szCs w:val="24"/>
              </w:rPr>
              <w:t>Timeline</w:t>
            </w:r>
          </w:p>
        </w:tc>
        <w:tc>
          <w:tcPr>
            <w:tcW w:w="1890" w:type="dxa"/>
            <w:shd w:val="clear" w:color="auto" w:fill="9BBB59" w:themeFill="accent3"/>
            <w:vAlign w:val="center"/>
          </w:tcPr>
          <w:p w14:paraId="018201C8" w14:textId="77777777" w:rsidR="00B64E2F" w:rsidRPr="00F30959" w:rsidRDefault="00B64E2F" w:rsidP="004D21B2">
            <w:pPr>
              <w:jc w:val="center"/>
              <w:rPr>
                <w:rFonts w:cstheme="minorHAnsi"/>
                <w:b/>
                <w:szCs w:val="24"/>
              </w:rPr>
            </w:pPr>
            <w:r w:rsidRPr="00F30959">
              <w:rPr>
                <w:rFonts w:cstheme="minorHAnsi"/>
                <w:b/>
                <w:szCs w:val="24"/>
              </w:rPr>
              <w:t>Final Approval</w:t>
            </w:r>
          </w:p>
        </w:tc>
        <w:tc>
          <w:tcPr>
            <w:tcW w:w="2070" w:type="dxa"/>
            <w:shd w:val="clear" w:color="auto" w:fill="9BBB59" w:themeFill="accent3"/>
            <w:vAlign w:val="center"/>
          </w:tcPr>
          <w:p w14:paraId="738B0AC7" w14:textId="77777777" w:rsidR="00B64E2F" w:rsidRPr="00F30959" w:rsidRDefault="00B64E2F" w:rsidP="004D21B2">
            <w:pPr>
              <w:jc w:val="center"/>
              <w:rPr>
                <w:rFonts w:cstheme="minorHAnsi"/>
                <w:b/>
                <w:szCs w:val="24"/>
              </w:rPr>
            </w:pPr>
            <w:r w:rsidRPr="00F30959">
              <w:rPr>
                <w:rFonts w:cstheme="minorHAnsi"/>
                <w:b/>
                <w:szCs w:val="24"/>
              </w:rPr>
              <w:t>Partners</w:t>
            </w:r>
          </w:p>
        </w:tc>
        <w:tc>
          <w:tcPr>
            <w:tcW w:w="1957" w:type="dxa"/>
            <w:shd w:val="clear" w:color="auto" w:fill="9BBB59" w:themeFill="accent3"/>
            <w:vAlign w:val="center"/>
          </w:tcPr>
          <w:p w14:paraId="38296C2E" w14:textId="77777777" w:rsidR="00B64E2F" w:rsidRPr="00F30959" w:rsidRDefault="00B64E2F" w:rsidP="004D21B2">
            <w:pPr>
              <w:jc w:val="center"/>
              <w:rPr>
                <w:rFonts w:cstheme="minorHAnsi"/>
                <w:b/>
                <w:szCs w:val="24"/>
              </w:rPr>
            </w:pPr>
            <w:r w:rsidRPr="00F30959">
              <w:rPr>
                <w:rFonts w:cstheme="minorHAnsi"/>
                <w:b/>
                <w:szCs w:val="24"/>
              </w:rPr>
              <w:t xml:space="preserve">Potential Barriers </w:t>
            </w:r>
          </w:p>
        </w:tc>
      </w:tr>
      <w:tr w:rsidR="00AF7389" w:rsidRPr="00F30959" w14:paraId="4D36E0D4" w14:textId="77777777" w:rsidTr="00B64E2F">
        <w:trPr>
          <w:trHeight w:val="432"/>
        </w:trPr>
        <w:tc>
          <w:tcPr>
            <w:tcW w:w="4707" w:type="dxa"/>
            <w:shd w:val="clear" w:color="auto" w:fill="EAF1DD" w:themeFill="accent3" w:themeFillTint="33"/>
            <w:vAlign w:val="center"/>
          </w:tcPr>
          <w:p w14:paraId="205689D0" w14:textId="24561B44" w:rsidR="00AF7389" w:rsidRPr="00D5056E" w:rsidRDefault="00D5056E" w:rsidP="00D5056E">
            <w:pPr>
              <w:tabs>
                <w:tab w:val="left" w:pos="720"/>
              </w:tabs>
              <w:rPr>
                <w:szCs w:val="24"/>
              </w:rPr>
            </w:pPr>
            <w:r>
              <w:rPr>
                <w:szCs w:val="24"/>
              </w:rPr>
              <w:t xml:space="preserve">Inquire about putting hospital advertising materials in new kiosk downtown. </w:t>
            </w:r>
          </w:p>
        </w:tc>
        <w:tc>
          <w:tcPr>
            <w:tcW w:w="1710" w:type="dxa"/>
            <w:shd w:val="clear" w:color="auto" w:fill="EAF1DD" w:themeFill="accent3" w:themeFillTint="33"/>
            <w:vAlign w:val="center"/>
          </w:tcPr>
          <w:p w14:paraId="32F1A6BD" w14:textId="30D23CC3" w:rsidR="00AF7389" w:rsidRPr="004D4CB6" w:rsidRDefault="00175D79" w:rsidP="00AF7389">
            <w:pPr>
              <w:jc w:val="center"/>
              <w:rPr>
                <w:rFonts w:cstheme="minorHAnsi"/>
                <w:szCs w:val="24"/>
              </w:rPr>
            </w:pPr>
            <w:r>
              <w:rPr>
                <w:rFonts w:cstheme="minorHAnsi"/>
                <w:szCs w:val="24"/>
              </w:rPr>
              <w:t>HR/Marketing Director</w:t>
            </w:r>
          </w:p>
        </w:tc>
        <w:tc>
          <w:tcPr>
            <w:tcW w:w="1350" w:type="dxa"/>
            <w:shd w:val="clear" w:color="auto" w:fill="EAF1DD" w:themeFill="accent3" w:themeFillTint="33"/>
            <w:vAlign w:val="center"/>
          </w:tcPr>
          <w:p w14:paraId="7B9660A5" w14:textId="5FA8D185" w:rsidR="00AF7389" w:rsidRPr="004D4CB6" w:rsidRDefault="004D4CB6" w:rsidP="00AF7389">
            <w:pPr>
              <w:jc w:val="center"/>
              <w:rPr>
                <w:rFonts w:cstheme="minorHAnsi"/>
                <w:szCs w:val="24"/>
              </w:rPr>
            </w:pPr>
            <w:r>
              <w:rPr>
                <w:rFonts w:cstheme="minorHAnsi"/>
                <w:szCs w:val="24"/>
              </w:rPr>
              <w:t>6 months</w:t>
            </w:r>
          </w:p>
        </w:tc>
        <w:tc>
          <w:tcPr>
            <w:tcW w:w="1890" w:type="dxa"/>
            <w:shd w:val="clear" w:color="auto" w:fill="EAF1DD" w:themeFill="accent3" w:themeFillTint="33"/>
            <w:vAlign w:val="center"/>
          </w:tcPr>
          <w:p w14:paraId="53069ECA" w14:textId="0F397D99" w:rsidR="00AF7389" w:rsidRPr="004D4CB6" w:rsidRDefault="004D4CB6" w:rsidP="00AF7389">
            <w:pPr>
              <w:jc w:val="center"/>
              <w:rPr>
                <w:rFonts w:cstheme="minorHAnsi"/>
                <w:szCs w:val="24"/>
              </w:rPr>
            </w:pPr>
            <w:r>
              <w:rPr>
                <w:rFonts w:cstheme="minorHAnsi"/>
                <w:szCs w:val="24"/>
              </w:rPr>
              <w:t>CEO/RCP</w:t>
            </w:r>
          </w:p>
        </w:tc>
        <w:tc>
          <w:tcPr>
            <w:tcW w:w="2070" w:type="dxa"/>
            <w:shd w:val="clear" w:color="auto" w:fill="EAF1DD" w:themeFill="accent3" w:themeFillTint="33"/>
            <w:vAlign w:val="center"/>
          </w:tcPr>
          <w:p w14:paraId="4006872C" w14:textId="641B9E9C" w:rsidR="00AF7389" w:rsidRPr="004D4CB6" w:rsidRDefault="004D4CB6" w:rsidP="00AF7389">
            <w:pPr>
              <w:jc w:val="center"/>
              <w:rPr>
                <w:rFonts w:cstheme="minorHAnsi"/>
                <w:szCs w:val="24"/>
              </w:rPr>
            </w:pPr>
            <w:r>
              <w:rPr>
                <w:rFonts w:cstheme="minorHAnsi"/>
                <w:szCs w:val="24"/>
              </w:rPr>
              <w:t>RCP</w:t>
            </w:r>
          </w:p>
        </w:tc>
        <w:tc>
          <w:tcPr>
            <w:tcW w:w="1957" w:type="dxa"/>
            <w:shd w:val="clear" w:color="auto" w:fill="EAF1DD" w:themeFill="accent3" w:themeFillTint="33"/>
            <w:vAlign w:val="center"/>
          </w:tcPr>
          <w:p w14:paraId="7E1D82FB" w14:textId="4318D783" w:rsidR="00AF7389" w:rsidRPr="004D4CB6" w:rsidRDefault="004D4CB6" w:rsidP="00401337">
            <w:pPr>
              <w:jc w:val="center"/>
              <w:rPr>
                <w:rFonts w:cstheme="minorHAnsi"/>
                <w:szCs w:val="24"/>
              </w:rPr>
            </w:pPr>
            <w:r>
              <w:rPr>
                <w:rFonts w:cstheme="minorHAnsi"/>
                <w:szCs w:val="24"/>
              </w:rPr>
              <w:t>Space</w:t>
            </w:r>
          </w:p>
        </w:tc>
      </w:tr>
      <w:tr w:rsidR="00AF7389" w:rsidRPr="00F30959" w14:paraId="6A778935" w14:textId="77777777" w:rsidTr="00B64E2F">
        <w:trPr>
          <w:trHeight w:val="432"/>
        </w:trPr>
        <w:tc>
          <w:tcPr>
            <w:tcW w:w="4707" w:type="dxa"/>
            <w:shd w:val="clear" w:color="auto" w:fill="EAF1DD" w:themeFill="accent3" w:themeFillTint="33"/>
            <w:vAlign w:val="center"/>
          </w:tcPr>
          <w:p w14:paraId="4D5BF26B" w14:textId="072E4D2E" w:rsidR="00AF7389" w:rsidRPr="00D5056E" w:rsidRDefault="00D5056E" w:rsidP="00D5056E">
            <w:pPr>
              <w:tabs>
                <w:tab w:val="left" w:pos="720"/>
              </w:tabs>
              <w:rPr>
                <w:szCs w:val="24"/>
              </w:rPr>
            </w:pPr>
            <w:r>
              <w:rPr>
                <w:szCs w:val="24"/>
              </w:rPr>
              <w:t xml:space="preserve">Explore re-starting RMH presence on local radio station. </w:t>
            </w:r>
          </w:p>
        </w:tc>
        <w:tc>
          <w:tcPr>
            <w:tcW w:w="1710" w:type="dxa"/>
            <w:shd w:val="clear" w:color="auto" w:fill="EAF1DD" w:themeFill="accent3" w:themeFillTint="33"/>
            <w:vAlign w:val="center"/>
          </w:tcPr>
          <w:p w14:paraId="5B6FBEB2" w14:textId="6449B66B" w:rsidR="00AF7389" w:rsidRPr="004D4CB6" w:rsidRDefault="004D4CB6" w:rsidP="00AF7389">
            <w:pPr>
              <w:jc w:val="center"/>
              <w:rPr>
                <w:rFonts w:cstheme="minorHAnsi"/>
                <w:szCs w:val="24"/>
              </w:rPr>
            </w:pPr>
            <w:r>
              <w:rPr>
                <w:rFonts w:cstheme="minorHAnsi"/>
                <w:szCs w:val="24"/>
              </w:rPr>
              <w:t>CEO</w:t>
            </w:r>
          </w:p>
        </w:tc>
        <w:tc>
          <w:tcPr>
            <w:tcW w:w="1350" w:type="dxa"/>
            <w:shd w:val="clear" w:color="auto" w:fill="EAF1DD" w:themeFill="accent3" w:themeFillTint="33"/>
            <w:vAlign w:val="center"/>
          </w:tcPr>
          <w:p w14:paraId="68F3ABF9" w14:textId="3A8F3DBB" w:rsidR="00AF7389" w:rsidRPr="004D4CB6" w:rsidRDefault="004D4CB6" w:rsidP="00AF7389">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67194C37" w14:textId="5E08FBED" w:rsidR="00AF7389" w:rsidRPr="004D4CB6" w:rsidRDefault="004D4CB6" w:rsidP="00AF7389">
            <w:pPr>
              <w:jc w:val="center"/>
              <w:rPr>
                <w:rFonts w:cstheme="minorHAnsi"/>
                <w:szCs w:val="24"/>
              </w:rPr>
            </w:pPr>
            <w:r>
              <w:rPr>
                <w:rFonts w:cstheme="minorHAnsi"/>
                <w:szCs w:val="24"/>
              </w:rPr>
              <w:t>CEO</w:t>
            </w:r>
          </w:p>
        </w:tc>
        <w:tc>
          <w:tcPr>
            <w:tcW w:w="2070" w:type="dxa"/>
            <w:shd w:val="clear" w:color="auto" w:fill="EAF1DD" w:themeFill="accent3" w:themeFillTint="33"/>
            <w:vAlign w:val="center"/>
          </w:tcPr>
          <w:p w14:paraId="508DD53D" w14:textId="17252E2E" w:rsidR="00AF7389" w:rsidRPr="004D4CB6" w:rsidRDefault="004D4CB6" w:rsidP="00AF7389">
            <w:pPr>
              <w:jc w:val="center"/>
              <w:rPr>
                <w:rFonts w:cstheme="minorHAnsi"/>
                <w:szCs w:val="24"/>
              </w:rPr>
            </w:pPr>
            <w:r>
              <w:rPr>
                <w:rFonts w:cstheme="minorHAnsi"/>
                <w:szCs w:val="24"/>
              </w:rPr>
              <w:t>Roundup Radio Station</w:t>
            </w:r>
          </w:p>
        </w:tc>
        <w:tc>
          <w:tcPr>
            <w:tcW w:w="1957" w:type="dxa"/>
            <w:shd w:val="clear" w:color="auto" w:fill="EAF1DD" w:themeFill="accent3" w:themeFillTint="33"/>
            <w:vAlign w:val="center"/>
          </w:tcPr>
          <w:p w14:paraId="153341FF" w14:textId="11E7E1E4" w:rsidR="00AF7389" w:rsidRPr="004D4CB6" w:rsidRDefault="004D4CB6" w:rsidP="00401337">
            <w:pPr>
              <w:jc w:val="center"/>
              <w:rPr>
                <w:rFonts w:cstheme="minorHAnsi"/>
                <w:szCs w:val="24"/>
              </w:rPr>
            </w:pPr>
            <w:r>
              <w:rPr>
                <w:rFonts w:cstheme="minorHAnsi"/>
                <w:szCs w:val="24"/>
              </w:rPr>
              <w:t>Availability</w:t>
            </w:r>
          </w:p>
        </w:tc>
      </w:tr>
      <w:tr w:rsidR="00AF7389" w:rsidRPr="00F30959" w14:paraId="61A71FA1" w14:textId="77777777" w:rsidTr="00B64E2F">
        <w:trPr>
          <w:trHeight w:val="432"/>
        </w:trPr>
        <w:tc>
          <w:tcPr>
            <w:tcW w:w="4707" w:type="dxa"/>
            <w:shd w:val="clear" w:color="auto" w:fill="EAF1DD" w:themeFill="accent3" w:themeFillTint="33"/>
            <w:vAlign w:val="center"/>
          </w:tcPr>
          <w:p w14:paraId="06D7B197" w14:textId="166AA22C" w:rsidR="00AF7389" w:rsidRPr="00D5056E" w:rsidRDefault="00D5056E" w:rsidP="00D5056E">
            <w:pPr>
              <w:tabs>
                <w:tab w:val="left" w:pos="720"/>
              </w:tabs>
              <w:rPr>
                <w:szCs w:val="24"/>
              </w:rPr>
            </w:pPr>
            <w:r>
              <w:rPr>
                <w:szCs w:val="24"/>
              </w:rPr>
              <w:lastRenderedPageBreak/>
              <w:t xml:space="preserve">Continue to engage with LEPC meetings and utilize this forum to advertise RMH services and resources. </w:t>
            </w:r>
          </w:p>
        </w:tc>
        <w:tc>
          <w:tcPr>
            <w:tcW w:w="1710" w:type="dxa"/>
            <w:shd w:val="clear" w:color="auto" w:fill="EAF1DD" w:themeFill="accent3" w:themeFillTint="33"/>
            <w:vAlign w:val="center"/>
          </w:tcPr>
          <w:p w14:paraId="1BC4A096" w14:textId="322EA348" w:rsidR="00AF7389" w:rsidRPr="004D4CB6" w:rsidRDefault="00DA3240" w:rsidP="00AF7389">
            <w:pPr>
              <w:jc w:val="center"/>
              <w:rPr>
                <w:rFonts w:cstheme="minorHAnsi"/>
                <w:szCs w:val="24"/>
              </w:rPr>
            </w:pPr>
            <w:r>
              <w:rPr>
                <w:rFonts w:cstheme="minorHAnsi"/>
                <w:szCs w:val="24"/>
              </w:rPr>
              <w:t>Assistant Medical Director/PA</w:t>
            </w:r>
          </w:p>
        </w:tc>
        <w:tc>
          <w:tcPr>
            <w:tcW w:w="1350" w:type="dxa"/>
            <w:shd w:val="clear" w:color="auto" w:fill="EAF1DD" w:themeFill="accent3" w:themeFillTint="33"/>
            <w:vAlign w:val="center"/>
          </w:tcPr>
          <w:p w14:paraId="61514CD8" w14:textId="221CA3AA" w:rsidR="00AF7389" w:rsidRPr="004D4CB6" w:rsidRDefault="004D4CB6" w:rsidP="00AF7389">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06FDD6B6" w14:textId="1C046977" w:rsidR="00AF7389" w:rsidRPr="004D4CB6" w:rsidRDefault="004D4CB6" w:rsidP="00AF7389">
            <w:pPr>
              <w:jc w:val="center"/>
              <w:rPr>
                <w:rFonts w:cstheme="minorHAnsi"/>
                <w:szCs w:val="24"/>
              </w:rPr>
            </w:pPr>
            <w:r>
              <w:rPr>
                <w:rFonts w:cstheme="minorHAnsi"/>
                <w:szCs w:val="24"/>
              </w:rPr>
              <w:t>N/A</w:t>
            </w:r>
          </w:p>
        </w:tc>
        <w:tc>
          <w:tcPr>
            <w:tcW w:w="2070" w:type="dxa"/>
            <w:shd w:val="clear" w:color="auto" w:fill="EAF1DD" w:themeFill="accent3" w:themeFillTint="33"/>
            <w:vAlign w:val="center"/>
          </w:tcPr>
          <w:p w14:paraId="5322A83B" w14:textId="5C02DF43" w:rsidR="00AF7389" w:rsidRPr="004D4CB6" w:rsidRDefault="004D4CB6" w:rsidP="00AF7389">
            <w:pPr>
              <w:jc w:val="center"/>
              <w:rPr>
                <w:rFonts w:cstheme="minorHAnsi"/>
                <w:szCs w:val="24"/>
              </w:rPr>
            </w:pPr>
            <w:r>
              <w:rPr>
                <w:rFonts w:cstheme="minorHAnsi"/>
                <w:szCs w:val="24"/>
              </w:rPr>
              <w:t>LECP</w:t>
            </w:r>
          </w:p>
        </w:tc>
        <w:tc>
          <w:tcPr>
            <w:tcW w:w="1957" w:type="dxa"/>
            <w:shd w:val="clear" w:color="auto" w:fill="EAF1DD" w:themeFill="accent3" w:themeFillTint="33"/>
            <w:vAlign w:val="center"/>
          </w:tcPr>
          <w:p w14:paraId="739CCE66" w14:textId="26418A8D" w:rsidR="00AF7389" w:rsidRPr="004D4CB6" w:rsidRDefault="004D4CB6" w:rsidP="00401337">
            <w:pPr>
              <w:jc w:val="center"/>
              <w:rPr>
                <w:rFonts w:cstheme="minorHAnsi"/>
                <w:szCs w:val="24"/>
              </w:rPr>
            </w:pPr>
            <w:r>
              <w:rPr>
                <w:rFonts w:cstheme="minorHAnsi"/>
                <w:szCs w:val="24"/>
              </w:rPr>
              <w:t>Availability</w:t>
            </w:r>
          </w:p>
        </w:tc>
      </w:tr>
      <w:tr w:rsidR="00AF7389" w:rsidRPr="00F30959" w14:paraId="199C5C62" w14:textId="77777777" w:rsidTr="00B64E2F">
        <w:trPr>
          <w:trHeight w:val="432"/>
        </w:trPr>
        <w:tc>
          <w:tcPr>
            <w:tcW w:w="4707" w:type="dxa"/>
            <w:shd w:val="clear" w:color="auto" w:fill="EAF1DD" w:themeFill="accent3" w:themeFillTint="33"/>
            <w:vAlign w:val="center"/>
          </w:tcPr>
          <w:p w14:paraId="63755800" w14:textId="40061D2B" w:rsidR="00AF7389" w:rsidRPr="00D5056E" w:rsidRDefault="00D5056E" w:rsidP="00D5056E">
            <w:pPr>
              <w:tabs>
                <w:tab w:val="left" w:pos="720"/>
              </w:tabs>
              <w:rPr>
                <w:szCs w:val="24"/>
              </w:rPr>
            </w:pPr>
            <w:r>
              <w:rPr>
                <w:szCs w:val="24"/>
              </w:rPr>
              <w:t xml:space="preserve">Continue to attend community events (e.g. Market on Main, Community Job Fair) to increase hospital presence in the community. </w:t>
            </w:r>
          </w:p>
        </w:tc>
        <w:tc>
          <w:tcPr>
            <w:tcW w:w="1710" w:type="dxa"/>
            <w:shd w:val="clear" w:color="auto" w:fill="EAF1DD" w:themeFill="accent3" w:themeFillTint="33"/>
            <w:vAlign w:val="center"/>
          </w:tcPr>
          <w:p w14:paraId="27BDE326" w14:textId="4C995C83" w:rsidR="00AF7389" w:rsidRPr="004D4CB6" w:rsidRDefault="00DA3240" w:rsidP="00AF7389">
            <w:pPr>
              <w:jc w:val="center"/>
              <w:rPr>
                <w:rFonts w:cstheme="minorHAnsi"/>
                <w:szCs w:val="24"/>
              </w:rPr>
            </w:pPr>
            <w:r>
              <w:rPr>
                <w:rFonts w:cstheme="minorHAnsi"/>
                <w:szCs w:val="24"/>
              </w:rPr>
              <w:t>Assistant Medical Director/</w:t>
            </w:r>
            <w:proofErr w:type="gramStart"/>
            <w:r>
              <w:rPr>
                <w:rFonts w:cstheme="minorHAnsi"/>
                <w:szCs w:val="24"/>
              </w:rPr>
              <w:t>PA ,</w:t>
            </w:r>
            <w:proofErr w:type="gramEnd"/>
            <w:r>
              <w:rPr>
                <w:rFonts w:cstheme="minorHAnsi"/>
                <w:szCs w:val="24"/>
              </w:rPr>
              <w:t xml:space="preserve"> HR/Marketing Director, and</w:t>
            </w:r>
            <w:r w:rsidR="00B35B3B">
              <w:rPr>
                <w:rFonts w:cstheme="minorHAnsi"/>
                <w:szCs w:val="24"/>
              </w:rPr>
              <w:t xml:space="preserve"> Trauma Coordinator</w:t>
            </w:r>
          </w:p>
        </w:tc>
        <w:tc>
          <w:tcPr>
            <w:tcW w:w="1350" w:type="dxa"/>
            <w:shd w:val="clear" w:color="auto" w:fill="EAF1DD" w:themeFill="accent3" w:themeFillTint="33"/>
            <w:vAlign w:val="center"/>
          </w:tcPr>
          <w:p w14:paraId="3ABFF8E7" w14:textId="43912BBD" w:rsidR="00AF7389" w:rsidRPr="004D4CB6" w:rsidRDefault="004D4CB6" w:rsidP="00AF7389">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71BC966C" w14:textId="1FD79ED1" w:rsidR="00AF7389" w:rsidRPr="004D4CB6" w:rsidRDefault="004D4CB6" w:rsidP="00AF7389">
            <w:pPr>
              <w:jc w:val="center"/>
              <w:rPr>
                <w:rFonts w:cstheme="minorHAnsi"/>
                <w:szCs w:val="24"/>
              </w:rPr>
            </w:pPr>
            <w:r>
              <w:rPr>
                <w:rFonts w:cstheme="minorHAnsi"/>
                <w:szCs w:val="24"/>
              </w:rPr>
              <w:t>CEO</w:t>
            </w:r>
          </w:p>
        </w:tc>
        <w:tc>
          <w:tcPr>
            <w:tcW w:w="2070" w:type="dxa"/>
            <w:shd w:val="clear" w:color="auto" w:fill="EAF1DD" w:themeFill="accent3" w:themeFillTint="33"/>
            <w:vAlign w:val="center"/>
          </w:tcPr>
          <w:p w14:paraId="6AE3ABA3" w14:textId="7A2A485C" w:rsidR="00AF7389" w:rsidRPr="004D4CB6" w:rsidRDefault="004D4CB6" w:rsidP="00AF7389">
            <w:pPr>
              <w:jc w:val="center"/>
              <w:rPr>
                <w:rFonts w:cstheme="minorHAnsi"/>
                <w:szCs w:val="24"/>
              </w:rPr>
            </w:pPr>
            <w:r>
              <w:rPr>
                <w:rFonts w:cstheme="minorHAnsi"/>
                <w:szCs w:val="24"/>
              </w:rPr>
              <w:t>Market on Main and Chamber</w:t>
            </w:r>
          </w:p>
        </w:tc>
        <w:tc>
          <w:tcPr>
            <w:tcW w:w="1957" w:type="dxa"/>
            <w:shd w:val="clear" w:color="auto" w:fill="EAF1DD" w:themeFill="accent3" w:themeFillTint="33"/>
            <w:vAlign w:val="center"/>
          </w:tcPr>
          <w:p w14:paraId="3B3C768A" w14:textId="24ADE06D" w:rsidR="00AF7389" w:rsidRPr="004D4CB6" w:rsidRDefault="004D4CB6" w:rsidP="00401337">
            <w:pPr>
              <w:jc w:val="center"/>
              <w:rPr>
                <w:rFonts w:cstheme="minorHAnsi"/>
                <w:szCs w:val="24"/>
              </w:rPr>
            </w:pPr>
            <w:r>
              <w:rPr>
                <w:rFonts w:cstheme="minorHAnsi"/>
                <w:szCs w:val="24"/>
              </w:rPr>
              <w:t>Availability and resources</w:t>
            </w:r>
          </w:p>
        </w:tc>
      </w:tr>
      <w:tr w:rsidR="001E4365" w:rsidRPr="00F30959" w14:paraId="65E25FD9" w14:textId="77777777" w:rsidTr="004D21B2">
        <w:trPr>
          <w:trHeight w:val="432"/>
        </w:trPr>
        <w:tc>
          <w:tcPr>
            <w:tcW w:w="13684" w:type="dxa"/>
            <w:gridSpan w:val="6"/>
            <w:shd w:val="clear" w:color="auto" w:fill="EAF1DD" w:themeFill="accent3" w:themeFillTint="33"/>
            <w:vAlign w:val="center"/>
          </w:tcPr>
          <w:p w14:paraId="68726A8A" w14:textId="77777777" w:rsidR="001E4365" w:rsidRPr="007131E3" w:rsidRDefault="001E4365" w:rsidP="001E4365">
            <w:pPr>
              <w:spacing w:line="276" w:lineRule="auto"/>
              <w:rPr>
                <w:rFonts w:cstheme="minorHAnsi"/>
                <w:b/>
                <w:bCs/>
                <w:szCs w:val="24"/>
              </w:rPr>
            </w:pPr>
            <w:r w:rsidRPr="007131E3">
              <w:rPr>
                <w:rFonts w:cstheme="minorHAnsi"/>
                <w:b/>
                <w:bCs/>
                <w:szCs w:val="24"/>
              </w:rPr>
              <w:t>Needs Being Addressed by this Strategy:</w:t>
            </w:r>
          </w:p>
          <w:p w14:paraId="2BAB7197" w14:textId="77777777" w:rsidR="0000023A" w:rsidRPr="005A66B1" w:rsidRDefault="0000023A" w:rsidP="0000023A">
            <w:pPr>
              <w:pStyle w:val="ListParagraph"/>
              <w:numPr>
                <w:ilvl w:val="0"/>
                <w:numId w:val="1"/>
              </w:numPr>
              <w:spacing w:after="80"/>
              <w:contextualSpacing w:val="0"/>
              <w:rPr>
                <w:rFonts w:cstheme="minorHAnsi"/>
                <w:b/>
                <w:sz w:val="26"/>
                <w:szCs w:val="26"/>
              </w:rPr>
            </w:pPr>
            <w:r>
              <w:t xml:space="preserve">3. The second top component of a healthy community was “Access to healthcare services” (34.1%). </w:t>
            </w:r>
          </w:p>
          <w:p w14:paraId="6B31800D" w14:textId="77777777" w:rsidR="0000023A" w:rsidRPr="007F7D0C" w:rsidRDefault="0000023A" w:rsidP="0000023A">
            <w:pPr>
              <w:pStyle w:val="ListParagraph"/>
              <w:numPr>
                <w:ilvl w:val="0"/>
                <w:numId w:val="1"/>
              </w:numPr>
              <w:spacing w:after="80"/>
              <w:contextualSpacing w:val="0"/>
              <w:rPr>
                <w:rFonts w:cstheme="minorHAnsi"/>
                <w:b/>
                <w:sz w:val="26"/>
                <w:szCs w:val="26"/>
              </w:rPr>
            </w:pPr>
            <w:r>
              <w:t xml:space="preserve">4. Most respondents had a “Good” (45.7%) or “Fair” (34.6%) knowledge of RMH services; the top methods of learning about available services were “Word of mouth/reputation” (61.7%), “Friends/family” (50.8%), “Healthcare provider” (32.8%), and “Social media/Facebook” (25.0%). </w:t>
            </w:r>
          </w:p>
          <w:p w14:paraId="25A5135C" w14:textId="77777777" w:rsidR="003B1509" w:rsidRPr="003B1509" w:rsidRDefault="0000023A" w:rsidP="003B1509">
            <w:pPr>
              <w:pStyle w:val="ListParagraph"/>
              <w:numPr>
                <w:ilvl w:val="0"/>
                <w:numId w:val="1"/>
              </w:numPr>
              <w:spacing w:after="80"/>
              <w:contextualSpacing w:val="0"/>
              <w:rPr>
                <w:rFonts w:cstheme="minorHAnsi"/>
                <w:b/>
                <w:sz w:val="26"/>
                <w:szCs w:val="26"/>
              </w:rPr>
            </w:pPr>
            <w:r>
              <w:t xml:space="preserve">5. Access to healthcare would be improved with “More primary care providers (MD/DO)” (45.6%), “More information about available services” (36.8%), and “More Nurse Practitioners/Physician Assistants” (28.0%). </w:t>
            </w:r>
          </w:p>
          <w:p w14:paraId="290DEA9D" w14:textId="2EEF1929" w:rsidR="003B1509" w:rsidRPr="003B1509" w:rsidRDefault="003B1509" w:rsidP="003B1509">
            <w:pPr>
              <w:pStyle w:val="ListParagraph"/>
              <w:numPr>
                <w:ilvl w:val="0"/>
                <w:numId w:val="1"/>
              </w:numPr>
              <w:spacing w:after="80"/>
              <w:contextualSpacing w:val="0"/>
              <w:rPr>
                <w:rFonts w:cstheme="minorHAnsi"/>
                <w:b/>
                <w:sz w:val="26"/>
                <w:szCs w:val="26"/>
              </w:rPr>
            </w:pPr>
            <w:r>
              <w:t xml:space="preserve">12. 93.0% of respondents have seen a primary care provider in the last three years, and 26.9% saw that provider at Billings Clinic. </w:t>
            </w:r>
          </w:p>
          <w:p w14:paraId="2833CA3D" w14:textId="0E3FE89E" w:rsidR="00E50710" w:rsidRPr="00964FE7" w:rsidRDefault="00205843" w:rsidP="00E50710">
            <w:pPr>
              <w:pStyle w:val="ListParagraph"/>
              <w:numPr>
                <w:ilvl w:val="0"/>
                <w:numId w:val="1"/>
              </w:numPr>
              <w:spacing w:after="80"/>
              <w:contextualSpacing w:val="0"/>
            </w:pPr>
            <w:r>
              <w:t xml:space="preserve">13. Key informants identified the need for more communication about currently offered programs and services. </w:t>
            </w:r>
          </w:p>
        </w:tc>
      </w:tr>
      <w:tr w:rsidR="00B64E2F" w:rsidRPr="00F30959" w14:paraId="46E9F0B0" w14:textId="77777777" w:rsidTr="00B64E2F">
        <w:trPr>
          <w:trHeight w:val="432"/>
        </w:trPr>
        <w:tc>
          <w:tcPr>
            <w:tcW w:w="13684" w:type="dxa"/>
            <w:gridSpan w:val="6"/>
            <w:shd w:val="clear" w:color="auto" w:fill="EAF1DD" w:themeFill="accent3" w:themeFillTint="33"/>
            <w:vAlign w:val="center"/>
          </w:tcPr>
          <w:p w14:paraId="6B5753BD" w14:textId="77777777" w:rsidR="00E241C9" w:rsidRPr="004D4CB6" w:rsidRDefault="00E241C9" w:rsidP="00E241C9">
            <w:pPr>
              <w:spacing w:line="276" w:lineRule="auto"/>
              <w:rPr>
                <w:rFonts w:cstheme="minorHAnsi"/>
                <w:b/>
                <w:szCs w:val="24"/>
              </w:rPr>
            </w:pPr>
            <w:r w:rsidRPr="004D4CB6">
              <w:rPr>
                <w:rFonts w:cstheme="minorHAnsi"/>
                <w:b/>
                <w:szCs w:val="24"/>
              </w:rPr>
              <w:t>Anticipated Impact(s) of these Activities:</w:t>
            </w:r>
          </w:p>
          <w:p w14:paraId="10346CFA" w14:textId="490A38E0" w:rsidR="00E241C9" w:rsidRPr="004D4CB6" w:rsidRDefault="00E241C9" w:rsidP="00E241C9">
            <w:pPr>
              <w:pStyle w:val="ListParagraph"/>
              <w:numPr>
                <w:ilvl w:val="0"/>
                <w:numId w:val="1"/>
              </w:numPr>
              <w:rPr>
                <w:rFonts w:cstheme="minorHAnsi"/>
                <w:szCs w:val="24"/>
              </w:rPr>
            </w:pPr>
            <w:r w:rsidRPr="004D4CB6">
              <w:rPr>
                <w:rFonts w:cstheme="minorHAnsi"/>
                <w:szCs w:val="24"/>
              </w:rPr>
              <w:t xml:space="preserve">Improved awareness and utilization of </w:t>
            </w:r>
            <w:r w:rsidR="002D42C8" w:rsidRPr="004D4CB6">
              <w:rPr>
                <w:rFonts w:cstheme="minorHAnsi"/>
                <w:szCs w:val="24"/>
              </w:rPr>
              <w:t>RMH in the community</w:t>
            </w:r>
          </w:p>
          <w:p w14:paraId="46457B47" w14:textId="77777777" w:rsidR="00E241C9" w:rsidRPr="004D4CB6" w:rsidRDefault="00E241C9" w:rsidP="00E241C9">
            <w:pPr>
              <w:pStyle w:val="ListParagraph"/>
              <w:numPr>
                <w:ilvl w:val="0"/>
                <w:numId w:val="1"/>
              </w:numPr>
              <w:rPr>
                <w:rFonts w:cstheme="minorHAnsi"/>
                <w:szCs w:val="24"/>
              </w:rPr>
            </w:pPr>
            <w:r w:rsidRPr="004D4CB6">
              <w:rPr>
                <w:rFonts w:cstheme="minorHAnsi"/>
                <w:szCs w:val="24"/>
              </w:rPr>
              <w:t>Strengthened collaboration between community partners</w:t>
            </w:r>
          </w:p>
          <w:p w14:paraId="2A8FCBEF" w14:textId="77777777" w:rsidR="00E241C9" w:rsidRPr="004D4CB6" w:rsidRDefault="00E241C9" w:rsidP="00E241C9">
            <w:pPr>
              <w:pStyle w:val="ListParagraph"/>
              <w:numPr>
                <w:ilvl w:val="0"/>
                <w:numId w:val="1"/>
              </w:numPr>
              <w:rPr>
                <w:rFonts w:cstheme="minorHAnsi"/>
                <w:szCs w:val="24"/>
              </w:rPr>
            </w:pPr>
            <w:r w:rsidRPr="004D4CB6">
              <w:rPr>
                <w:rFonts w:cstheme="minorHAnsi"/>
                <w:szCs w:val="24"/>
              </w:rPr>
              <w:t>Increase access to healthcare services</w:t>
            </w:r>
          </w:p>
          <w:p w14:paraId="698F53EF" w14:textId="77777777" w:rsidR="00E241C9" w:rsidRPr="004D4CB6" w:rsidRDefault="00E241C9" w:rsidP="00E241C9">
            <w:pPr>
              <w:pStyle w:val="ListParagraph"/>
              <w:numPr>
                <w:ilvl w:val="0"/>
                <w:numId w:val="1"/>
              </w:numPr>
              <w:rPr>
                <w:rFonts w:cstheme="minorHAnsi"/>
                <w:szCs w:val="24"/>
              </w:rPr>
            </w:pPr>
            <w:r w:rsidRPr="004D4CB6">
              <w:rPr>
                <w:rFonts w:cstheme="minorHAnsi"/>
                <w:szCs w:val="24"/>
              </w:rPr>
              <w:t>Increased community knowledge of services</w:t>
            </w:r>
          </w:p>
          <w:p w14:paraId="3A93D5EF" w14:textId="77777777" w:rsidR="00E241C9" w:rsidRPr="004D4CB6" w:rsidRDefault="00E241C9" w:rsidP="00E241C9">
            <w:pPr>
              <w:pStyle w:val="ListParagraph"/>
              <w:numPr>
                <w:ilvl w:val="0"/>
                <w:numId w:val="1"/>
              </w:numPr>
              <w:rPr>
                <w:rFonts w:cstheme="minorHAnsi"/>
                <w:szCs w:val="24"/>
              </w:rPr>
            </w:pPr>
            <w:r w:rsidRPr="004D4CB6">
              <w:rPr>
                <w:rFonts w:cstheme="minorHAnsi"/>
                <w:szCs w:val="24"/>
              </w:rPr>
              <w:t>Improved health outcomes</w:t>
            </w:r>
          </w:p>
          <w:p w14:paraId="006F3FA9" w14:textId="2E915C23" w:rsidR="00E86EEB" w:rsidRPr="004D4CB6" w:rsidRDefault="00E241C9" w:rsidP="00F40924">
            <w:pPr>
              <w:pStyle w:val="ListParagraph"/>
              <w:numPr>
                <w:ilvl w:val="0"/>
                <w:numId w:val="1"/>
              </w:numPr>
              <w:contextualSpacing w:val="0"/>
              <w:rPr>
                <w:rFonts w:cstheme="minorHAnsi"/>
                <w:szCs w:val="24"/>
              </w:rPr>
            </w:pPr>
            <w:r w:rsidRPr="004D4CB6">
              <w:rPr>
                <w:rFonts w:cstheme="minorHAnsi"/>
                <w:szCs w:val="24"/>
              </w:rPr>
              <w:t>Service, policy, and resources development</w:t>
            </w:r>
          </w:p>
        </w:tc>
      </w:tr>
      <w:tr w:rsidR="00B64E2F" w:rsidRPr="00F30959" w14:paraId="5C1A539E" w14:textId="77777777" w:rsidTr="00B64E2F">
        <w:trPr>
          <w:trHeight w:val="432"/>
        </w:trPr>
        <w:tc>
          <w:tcPr>
            <w:tcW w:w="13684" w:type="dxa"/>
            <w:gridSpan w:val="6"/>
            <w:shd w:val="clear" w:color="auto" w:fill="EAF1DD" w:themeFill="accent3" w:themeFillTint="33"/>
            <w:vAlign w:val="center"/>
          </w:tcPr>
          <w:p w14:paraId="17C375EB" w14:textId="77777777" w:rsidR="00B64E2F" w:rsidRPr="004D4CB6" w:rsidRDefault="00B64E2F" w:rsidP="004D21B2">
            <w:pPr>
              <w:spacing w:line="276" w:lineRule="auto"/>
              <w:rPr>
                <w:rFonts w:cstheme="minorHAnsi"/>
                <w:b/>
                <w:szCs w:val="24"/>
              </w:rPr>
            </w:pPr>
            <w:r w:rsidRPr="004D4CB6">
              <w:rPr>
                <w:rFonts w:cstheme="minorHAnsi"/>
                <w:b/>
                <w:szCs w:val="24"/>
              </w:rPr>
              <w:t>Plan to Evaluate Anticipated Impact(s) of these Activities:</w:t>
            </w:r>
          </w:p>
          <w:p w14:paraId="7BA402A9" w14:textId="77777777" w:rsidR="009D193E" w:rsidRPr="004D4CB6" w:rsidRDefault="00B64E2F" w:rsidP="004768F9">
            <w:pPr>
              <w:pStyle w:val="ListParagraph"/>
              <w:numPr>
                <w:ilvl w:val="0"/>
                <w:numId w:val="1"/>
              </w:numPr>
              <w:rPr>
                <w:rFonts w:cstheme="minorHAnsi"/>
                <w:szCs w:val="24"/>
              </w:rPr>
            </w:pPr>
            <w:r w:rsidRPr="004D4CB6">
              <w:rPr>
                <w:rFonts w:cstheme="minorHAnsi"/>
                <w:szCs w:val="24"/>
              </w:rPr>
              <w:t xml:space="preserve">Track </w:t>
            </w:r>
            <w:r w:rsidR="004768F9" w:rsidRPr="004D4CB6">
              <w:rPr>
                <w:rFonts w:cstheme="minorHAnsi"/>
                <w:szCs w:val="24"/>
              </w:rPr>
              <w:t>efforts to put RMH materials in downtown kiosk</w:t>
            </w:r>
          </w:p>
          <w:p w14:paraId="48A513F6" w14:textId="77777777" w:rsidR="004768F9" w:rsidRPr="004D4CB6" w:rsidRDefault="004768F9" w:rsidP="004768F9">
            <w:pPr>
              <w:pStyle w:val="ListParagraph"/>
              <w:numPr>
                <w:ilvl w:val="0"/>
                <w:numId w:val="1"/>
              </w:numPr>
              <w:rPr>
                <w:rFonts w:cstheme="minorHAnsi"/>
                <w:szCs w:val="24"/>
              </w:rPr>
            </w:pPr>
            <w:r w:rsidRPr="004D4CB6">
              <w:rPr>
                <w:rFonts w:cstheme="minorHAnsi"/>
                <w:szCs w:val="24"/>
              </w:rPr>
              <w:t>Track communication and coordination with local radio station</w:t>
            </w:r>
          </w:p>
          <w:p w14:paraId="1F14D1AA" w14:textId="77777777" w:rsidR="004768F9" w:rsidRPr="004D4CB6" w:rsidRDefault="004768F9" w:rsidP="004768F9">
            <w:pPr>
              <w:pStyle w:val="ListParagraph"/>
              <w:numPr>
                <w:ilvl w:val="0"/>
                <w:numId w:val="1"/>
              </w:numPr>
              <w:rPr>
                <w:rFonts w:cstheme="minorHAnsi"/>
                <w:szCs w:val="24"/>
              </w:rPr>
            </w:pPr>
            <w:r w:rsidRPr="004D4CB6">
              <w:rPr>
                <w:rFonts w:cstheme="minorHAnsi"/>
                <w:szCs w:val="24"/>
              </w:rPr>
              <w:lastRenderedPageBreak/>
              <w:t>Track RMH</w:t>
            </w:r>
            <w:r w:rsidR="002C4F4B" w:rsidRPr="004D4CB6">
              <w:rPr>
                <w:rFonts w:cstheme="minorHAnsi"/>
                <w:szCs w:val="24"/>
              </w:rPr>
              <w:t xml:space="preserve"> use of LEPC meetings to advertise resources and services</w:t>
            </w:r>
          </w:p>
          <w:p w14:paraId="63907CFB" w14:textId="77777777" w:rsidR="002C4F4B" w:rsidRPr="004D4CB6" w:rsidRDefault="009D0DA8" w:rsidP="004768F9">
            <w:pPr>
              <w:pStyle w:val="ListParagraph"/>
              <w:numPr>
                <w:ilvl w:val="0"/>
                <w:numId w:val="1"/>
              </w:numPr>
              <w:rPr>
                <w:rFonts w:cstheme="minorHAnsi"/>
                <w:szCs w:val="24"/>
              </w:rPr>
            </w:pPr>
            <w:r w:rsidRPr="004D4CB6">
              <w:rPr>
                <w:rFonts w:cstheme="minorHAnsi"/>
                <w:szCs w:val="24"/>
              </w:rPr>
              <w:t>Track community partners reached through LEPC meetings</w:t>
            </w:r>
          </w:p>
          <w:p w14:paraId="4D2BBA2B" w14:textId="77777777" w:rsidR="009D0DA8" w:rsidRPr="004D4CB6" w:rsidRDefault="009D0DA8" w:rsidP="004768F9">
            <w:pPr>
              <w:pStyle w:val="ListParagraph"/>
              <w:numPr>
                <w:ilvl w:val="0"/>
                <w:numId w:val="1"/>
              </w:numPr>
              <w:rPr>
                <w:rFonts w:cstheme="minorHAnsi"/>
                <w:szCs w:val="24"/>
              </w:rPr>
            </w:pPr>
            <w:r w:rsidRPr="004D4CB6">
              <w:rPr>
                <w:rFonts w:cstheme="minorHAnsi"/>
                <w:szCs w:val="24"/>
              </w:rPr>
              <w:t>Track community events attended</w:t>
            </w:r>
          </w:p>
          <w:p w14:paraId="408F7F7A" w14:textId="5A85405A" w:rsidR="009D0DA8" w:rsidRPr="004D4CB6" w:rsidRDefault="009D0DA8" w:rsidP="004768F9">
            <w:pPr>
              <w:pStyle w:val="ListParagraph"/>
              <w:numPr>
                <w:ilvl w:val="0"/>
                <w:numId w:val="1"/>
              </w:numPr>
              <w:rPr>
                <w:rFonts w:cstheme="minorHAnsi"/>
                <w:szCs w:val="24"/>
              </w:rPr>
            </w:pPr>
            <w:r w:rsidRPr="004D4CB6">
              <w:rPr>
                <w:rFonts w:cstheme="minorHAnsi"/>
                <w:szCs w:val="24"/>
              </w:rPr>
              <w:t xml:space="preserve">Track reach </w:t>
            </w:r>
            <w:r w:rsidR="00583B34" w:rsidRPr="004D4CB6">
              <w:rPr>
                <w:rFonts w:cstheme="minorHAnsi"/>
                <w:szCs w:val="24"/>
              </w:rPr>
              <w:t>from community events</w:t>
            </w:r>
          </w:p>
        </w:tc>
      </w:tr>
      <w:tr w:rsidR="00B64E2F" w:rsidRPr="00F30959" w14:paraId="1530F3F7" w14:textId="77777777" w:rsidTr="00390C2A">
        <w:trPr>
          <w:trHeight w:val="1025"/>
        </w:trPr>
        <w:tc>
          <w:tcPr>
            <w:tcW w:w="13684" w:type="dxa"/>
            <w:gridSpan w:val="6"/>
            <w:shd w:val="clear" w:color="auto" w:fill="EAF1DD" w:themeFill="accent3" w:themeFillTint="33"/>
            <w:vAlign w:val="center"/>
          </w:tcPr>
          <w:p w14:paraId="7906CE9A" w14:textId="2BFB448E" w:rsidR="00B64E2F" w:rsidRPr="00AF7389" w:rsidRDefault="00B64E2F" w:rsidP="008C5DB6">
            <w:pPr>
              <w:rPr>
                <w:rFonts w:cstheme="minorHAnsi"/>
                <w:szCs w:val="24"/>
                <w:highlight w:val="yellow"/>
              </w:rPr>
            </w:pPr>
            <w:r w:rsidRPr="004D4CB6">
              <w:rPr>
                <w:rFonts w:cstheme="minorHAnsi"/>
                <w:b/>
                <w:szCs w:val="24"/>
              </w:rPr>
              <w:lastRenderedPageBreak/>
              <w:t>Measure of Success:</w:t>
            </w:r>
            <w:r w:rsidRPr="004D4CB6">
              <w:rPr>
                <w:rFonts w:cstheme="minorHAnsi"/>
                <w:szCs w:val="24"/>
              </w:rPr>
              <w:t xml:space="preserve"> </w:t>
            </w:r>
            <w:r w:rsidR="004D4CB6">
              <w:rPr>
                <w:rFonts w:cstheme="minorHAnsi"/>
                <w:szCs w:val="24"/>
              </w:rPr>
              <w:t xml:space="preserve">Overall volume increase in use of outpatient services. </w:t>
            </w:r>
          </w:p>
        </w:tc>
      </w:tr>
    </w:tbl>
    <w:p w14:paraId="5286AE2E" w14:textId="202E3CBA" w:rsidR="0016435F" w:rsidRDefault="0016435F" w:rsidP="005B7DA4">
      <w:pPr>
        <w:spacing w:after="200" w:line="276" w:lineRule="auto"/>
      </w:pPr>
    </w:p>
    <w:tbl>
      <w:tblPr>
        <w:tblStyle w:val="TableGrid"/>
        <w:tblW w:w="13684" w:type="dxa"/>
        <w:tblInd w:w="-459"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4707"/>
        <w:gridCol w:w="1710"/>
        <w:gridCol w:w="1350"/>
        <w:gridCol w:w="1890"/>
        <w:gridCol w:w="2070"/>
        <w:gridCol w:w="1957"/>
      </w:tblGrid>
      <w:tr w:rsidR="00E37DA3" w:rsidRPr="00F30959" w14:paraId="3D6C459D" w14:textId="77777777">
        <w:trPr>
          <w:trHeight w:val="530"/>
        </w:trPr>
        <w:tc>
          <w:tcPr>
            <w:tcW w:w="13684" w:type="dxa"/>
            <w:gridSpan w:val="6"/>
            <w:shd w:val="clear" w:color="auto" w:fill="D6E3BC" w:themeFill="accent3" w:themeFillTint="66"/>
            <w:vAlign w:val="center"/>
          </w:tcPr>
          <w:p w14:paraId="29264D32" w14:textId="77777777" w:rsidR="00E37DA3" w:rsidRPr="001610DE" w:rsidRDefault="00E37DA3" w:rsidP="006F0C6F">
            <w:pPr>
              <w:rPr>
                <w:rFonts w:cstheme="minorHAnsi"/>
                <w:szCs w:val="24"/>
              </w:rPr>
            </w:pPr>
            <w:r>
              <w:br w:type="page"/>
            </w:r>
            <w:r w:rsidRPr="001610DE">
              <w:rPr>
                <w:rFonts w:cstheme="minorHAnsi"/>
                <w:b/>
                <w:szCs w:val="24"/>
              </w:rPr>
              <w:t>Goal 2:</w:t>
            </w:r>
            <w:r w:rsidRPr="001610DE">
              <w:rPr>
                <w:rFonts w:cstheme="minorHAnsi"/>
                <w:szCs w:val="24"/>
              </w:rPr>
              <w:t xml:space="preserve"> </w:t>
            </w:r>
            <w:r w:rsidRPr="001610DE">
              <w:rPr>
                <w:rFonts w:cstheme="minorHAnsi"/>
                <w:b/>
                <w:szCs w:val="24"/>
              </w:rPr>
              <w:t>Enhance community awareness of health resources and services offered through RMH.</w:t>
            </w:r>
          </w:p>
        </w:tc>
      </w:tr>
      <w:tr w:rsidR="00E37DA3" w:rsidRPr="00F30959" w14:paraId="029E0448" w14:textId="77777777">
        <w:trPr>
          <w:trHeight w:val="530"/>
        </w:trPr>
        <w:tc>
          <w:tcPr>
            <w:tcW w:w="13684" w:type="dxa"/>
            <w:gridSpan w:val="6"/>
            <w:shd w:val="clear" w:color="auto" w:fill="D6E3BC" w:themeFill="accent3" w:themeFillTint="66"/>
            <w:vAlign w:val="center"/>
          </w:tcPr>
          <w:p w14:paraId="7DB778B0" w14:textId="672A2C2D" w:rsidR="00E37DA3" w:rsidRPr="00942778" w:rsidRDefault="00E37DA3" w:rsidP="006F0C6F">
            <w:pPr>
              <w:rPr>
                <w:rFonts w:cstheme="minorHAnsi"/>
                <w:szCs w:val="24"/>
              </w:rPr>
            </w:pPr>
            <w:r w:rsidRPr="009A7FFD">
              <w:rPr>
                <w:rFonts w:cstheme="minorHAnsi"/>
                <w:b/>
                <w:szCs w:val="24"/>
              </w:rPr>
              <w:t xml:space="preserve">Strategy </w:t>
            </w:r>
            <w:r>
              <w:rPr>
                <w:rFonts w:cstheme="minorHAnsi"/>
                <w:b/>
                <w:szCs w:val="24"/>
              </w:rPr>
              <w:t>2</w:t>
            </w:r>
            <w:r w:rsidRPr="009A7FFD">
              <w:rPr>
                <w:rFonts w:cstheme="minorHAnsi"/>
                <w:b/>
                <w:szCs w:val="24"/>
              </w:rPr>
              <w:t>.</w:t>
            </w:r>
            <w:r>
              <w:rPr>
                <w:rFonts w:cstheme="minorHAnsi"/>
                <w:b/>
                <w:szCs w:val="24"/>
              </w:rPr>
              <w:t>2</w:t>
            </w:r>
            <w:r w:rsidRPr="009A7FFD">
              <w:rPr>
                <w:rFonts w:cstheme="minorHAnsi"/>
                <w:b/>
                <w:szCs w:val="24"/>
              </w:rPr>
              <w:t>:</w:t>
            </w:r>
            <w:r w:rsidRPr="009A7FFD">
              <w:rPr>
                <w:rFonts w:cstheme="minorHAnsi"/>
                <w:szCs w:val="24"/>
              </w:rPr>
              <w:t xml:space="preserve"> </w:t>
            </w:r>
            <w:r w:rsidR="00B40153">
              <w:rPr>
                <w:szCs w:val="24"/>
              </w:rPr>
              <w:t>Reinvigorate</w:t>
            </w:r>
            <w:r w:rsidR="00B40153" w:rsidRPr="00316586">
              <w:rPr>
                <w:szCs w:val="24"/>
              </w:rPr>
              <w:t xml:space="preserve"> </w:t>
            </w:r>
            <w:r w:rsidR="00B40153">
              <w:rPr>
                <w:szCs w:val="24"/>
              </w:rPr>
              <w:t>partnerships and relationships with various community entities.</w:t>
            </w:r>
          </w:p>
        </w:tc>
      </w:tr>
      <w:tr w:rsidR="00E37DA3" w:rsidRPr="00F30959" w14:paraId="2B52C758" w14:textId="77777777">
        <w:trPr>
          <w:trHeight w:val="432"/>
        </w:trPr>
        <w:tc>
          <w:tcPr>
            <w:tcW w:w="4707" w:type="dxa"/>
            <w:shd w:val="clear" w:color="auto" w:fill="9BBB59" w:themeFill="accent3"/>
            <w:vAlign w:val="center"/>
          </w:tcPr>
          <w:p w14:paraId="0316F9E1" w14:textId="77777777" w:rsidR="00E37DA3" w:rsidRPr="00F30959" w:rsidRDefault="00E37DA3" w:rsidP="006F0C6F">
            <w:pPr>
              <w:jc w:val="center"/>
              <w:rPr>
                <w:rFonts w:cstheme="minorHAnsi"/>
                <w:b/>
                <w:szCs w:val="24"/>
              </w:rPr>
            </w:pPr>
            <w:r w:rsidRPr="00F30959">
              <w:rPr>
                <w:rFonts w:cstheme="minorHAnsi"/>
                <w:b/>
                <w:szCs w:val="24"/>
              </w:rPr>
              <w:t>Activities</w:t>
            </w:r>
          </w:p>
        </w:tc>
        <w:tc>
          <w:tcPr>
            <w:tcW w:w="1710" w:type="dxa"/>
            <w:shd w:val="clear" w:color="auto" w:fill="9BBB59" w:themeFill="accent3"/>
            <w:vAlign w:val="center"/>
          </w:tcPr>
          <w:p w14:paraId="237CD74D" w14:textId="77777777" w:rsidR="00E37DA3" w:rsidRPr="00F30959" w:rsidRDefault="00E37DA3" w:rsidP="006F0C6F">
            <w:pPr>
              <w:jc w:val="center"/>
              <w:rPr>
                <w:rFonts w:cstheme="minorHAnsi"/>
                <w:b/>
                <w:szCs w:val="24"/>
              </w:rPr>
            </w:pPr>
            <w:r w:rsidRPr="00F30959">
              <w:rPr>
                <w:rFonts w:cstheme="minorHAnsi"/>
                <w:b/>
                <w:szCs w:val="24"/>
              </w:rPr>
              <w:t>Responsibility</w:t>
            </w:r>
          </w:p>
        </w:tc>
        <w:tc>
          <w:tcPr>
            <w:tcW w:w="1350" w:type="dxa"/>
            <w:shd w:val="clear" w:color="auto" w:fill="9BBB59" w:themeFill="accent3"/>
            <w:vAlign w:val="center"/>
          </w:tcPr>
          <w:p w14:paraId="075C760B" w14:textId="77777777" w:rsidR="00E37DA3" w:rsidRPr="00F30959" w:rsidRDefault="00E37DA3" w:rsidP="006F0C6F">
            <w:pPr>
              <w:jc w:val="center"/>
              <w:rPr>
                <w:rFonts w:cstheme="minorHAnsi"/>
                <w:b/>
                <w:szCs w:val="24"/>
              </w:rPr>
            </w:pPr>
            <w:r w:rsidRPr="00F30959">
              <w:rPr>
                <w:rFonts w:cstheme="minorHAnsi"/>
                <w:b/>
                <w:szCs w:val="24"/>
              </w:rPr>
              <w:t>Timeline</w:t>
            </w:r>
          </w:p>
        </w:tc>
        <w:tc>
          <w:tcPr>
            <w:tcW w:w="1890" w:type="dxa"/>
            <w:shd w:val="clear" w:color="auto" w:fill="9BBB59" w:themeFill="accent3"/>
            <w:vAlign w:val="center"/>
          </w:tcPr>
          <w:p w14:paraId="0129445D" w14:textId="77777777" w:rsidR="00E37DA3" w:rsidRPr="00F30959" w:rsidRDefault="00E37DA3" w:rsidP="006F0C6F">
            <w:pPr>
              <w:jc w:val="center"/>
              <w:rPr>
                <w:rFonts w:cstheme="minorHAnsi"/>
                <w:b/>
                <w:szCs w:val="24"/>
              </w:rPr>
            </w:pPr>
            <w:r w:rsidRPr="00F30959">
              <w:rPr>
                <w:rFonts w:cstheme="minorHAnsi"/>
                <w:b/>
                <w:szCs w:val="24"/>
              </w:rPr>
              <w:t>Final Approval</w:t>
            </w:r>
          </w:p>
        </w:tc>
        <w:tc>
          <w:tcPr>
            <w:tcW w:w="2070" w:type="dxa"/>
            <w:shd w:val="clear" w:color="auto" w:fill="9BBB59" w:themeFill="accent3"/>
            <w:vAlign w:val="center"/>
          </w:tcPr>
          <w:p w14:paraId="27305863" w14:textId="77777777" w:rsidR="00E37DA3" w:rsidRPr="00F30959" w:rsidRDefault="00E37DA3" w:rsidP="006F0C6F">
            <w:pPr>
              <w:jc w:val="center"/>
              <w:rPr>
                <w:rFonts w:cstheme="minorHAnsi"/>
                <w:b/>
                <w:szCs w:val="24"/>
              </w:rPr>
            </w:pPr>
            <w:r w:rsidRPr="00F30959">
              <w:rPr>
                <w:rFonts w:cstheme="minorHAnsi"/>
                <w:b/>
                <w:szCs w:val="24"/>
              </w:rPr>
              <w:t>Partners</w:t>
            </w:r>
          </w:p>
        </w:tc>
        <w:tc>
          <w:tcPr>
            <w:tcW w:w="1957" w:type="dxa"/>
            <w:shd w:val="clear" w:color="auto" w:fill="9BBB59" w:themeFill="accent3"/>
            <w:vAlign w:val="center"/>
          </w:tcPr>
          <w:p w14:paraId="04BB9514" w14:textId="77777777" w:rsidR="00E37DA3" w:rsidRPr="00F30959" w:rsidRDefault="00E37DA3" w:rsidP="006F0C6F">
            <w:pPr>
              <w:jc w:val="center"/>
              <w:rPr>
                <w:rFonts w:cstheme="minorHAnsi"/>
                <w:b/>
                <w:szCs w:val="24"/>
              </w:rPr>
            </w:pPr>
            <w:r w:rsidRPr="00F30959">
              <w:rPr>
                <w:rFonts w:cstheme="minorHAnsi"/>
                <w:b/>
                <w:szCs w:val="24"/>
              </w:rPr>
              <w:t xml:space="preserve">Potential Barriers </w:t>
            </w:r>
          </w:p>
        </w:tc>
      </w:tr>
      <w:tr w:rsidR="00E37DA3" w:rsidRPr="00F30959" w14:paraId="721A1B0F" w14:textId="77777777">
        <w:trPr>
          <w:trHeight w:val="432"/>
        </w:trPr>
        <w:tc>
          <w:tcPr>
            <w:tcW w:w="4707" w:type="dxa"/>
            <w:shd w:val="clear" w:color="auto" w:fill="EAF1DD" w:themeFill="accent3" w:themeFillTint="33"/>
            <w:vAlign w:val="center"/>
          </w:tcPr>
          <w:p w14:paraId="21B6371A" w14:textId="39DDFA98" w:rsidR="00E37DA3" w:rsidRPr="00743B1E" w:rsidRDefault="00B40153" w:rsidP="00743B1E">
            <w:pPr>
              <w:rPr>
                <w:szCs w:val="24"/>
              </w:rPr>
            </w:pPr>
            <w:r>
              <w:rPr>
                <w:szCs w:val="24"/>
              </w:rPr>
              <w:t xml:space="preserve">Continue community education efforts. </w:t>
            </w:r>
          </w:p>
        </w:tc>
        <w:tc>
          <w:tcPr>
            <w:tcW w:w="1710" w:type="dxa"/>
            <w:shd w:val="clear" w:color="auto" w:fill="EAF1DD" w:themeFill="accent3" w:themeFillTint="33"/>
            <w:vAlign w:val="center"/>
          </w:tcPr>
          <w:p w14:paraId="666C9E26" w14:textId="4E2B0A67" w:rsidR="00E37DA3" w:rsidRPr="004D4CB6" w:rsidRDefault="0048132F" w:rsidP="006F0C6F">
            <w:pPr>
              <w:jc w:val="center"/>
              <w:rPr>
                <w:rFonts w:cstheme="minorHAnsi"/>
                <w:szCs w:val="24"/>
              </w:rPr>
            </w:pPr>
            <w:r>
              <w:rPr>
                <w:rFonts w:cstheme="minorHAnsi"/>
                <w:szCs w:val="24"/>
              </w:rPr>
              <w:t>SLT</w:t>
            </w:r>
          </w:p>
        </w:tc>
        <w:tc>
          <w:tcPr>
            <w:tcW w:w="1350" w:type="dxa"/>
            <w:shd w:val="clear" w:color="auto" w:fill="EAF1DD" w:themeFill="accent3" w:themeFillTint="33"/>
            <w:vAlign w:val="center"/>
          </w:tcPr>
          <w:p w14:paraId="6FFBF4C0" w14:textId="002AD24A" w:rsidR="00E37DA3" w:rsidRPr="004D4CB6" w:rsidRDefault="0048132F" w:rsidP="006F0C6F">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2FE96349" w14:textId="52DDF955" w:rsidR="00E37DA3" w:rsidRPr="004D4CB6" w:rsidRDefault="0048132F" w:rsidP="006F0C6F">
            <w:pPr>
              <w:jc w:val="center"/>
              <w:rPr>
                <w:rFonts w:cstheme="minorHAnsi"/>
                <w:szCs w:val="24"/>
              </w:rPr>
            </w:pPr>
            <w:r>
              <w:rPr>
                <w:rFonts w:cstheme="minorHAnsi"/>
                <w:szCs w:val="24"/>
              </w:rPr>
              <w:t>SLT</w:t>
            </w:r>
          </w:p>
        </w:tc>
        <w:tc>
          <w:tcPr>
            <w:tcW w:w="2070" w:type="dxa"/>
            <w:shd w:val="clear" w:color="auto" w:fill="EAF1DD" w:themeFill="accent3" w:themeFillTint="33"/>
            <w:vAlign w:val="center"/>
          </w:tcPr>
          <w:p w14:paraId="2792B2D3" w14:textId="3A371DDD" w:rsidR="00E37DA3" w:rsidRPr="004D4CB6" w:rsidRDefault="0048132F" w:rsidP="006F0C6F">
            <w:pPr>
              <w:jc w:val="center"/>
              <w:rPr>
                <w:rFonts w:cstheme="minorHAnsi"/>
                <w:szCs w:val="24"/>
              </w:rPr>
            </w:pPr>
            <w:r>
              <w:rPr>
                <w:rFonts w:cstheme="minorHAnsi"/>
                <w:szCs w:val="24"/>
              </w:rPr>
              <w:t>Radio, School System, Chamber, Churches, Senior Center</w:t>
            </w:r>
          </w:p>
        </w:tc>
        <w:tc>
          <w:tcPr>
            <w:tcW w:w="1957" w:type="dxa"/>
            <w:shd w:val="clear" w:color="auto" w:fill="EAF1DD" w:themeFill="accent3" w:themeFillTint="33"/>
            <w:vAlign w:val="center"/>
          </w:tcPr>
          <w:p w14:paraId="3F170B52" w14:textId="6347FBA7" w:rsidR="00E37DA3" w:rsidRPr="004D4CB6" w:rsidRDefault="0048132F" w:rsidP="006F0C6F">
            <w:pPr>
              <w:jc w:val="center"/>
              <w:rPr>
                <w:rFonts w:cstheme="minorHAnsi"/>
                <w:szCs w:val="24"/>
              </w:rPr>
            </w:pPr>
            <w:r>
              <w:rPr>
                <w:rFonts w:cstheme="minorHAnsi"/>
                <w:szCs w:val="24"/>
              </w:rPr>
              <w:t>Time and availability</w:t>
            </w:r>
          </w:p>
        </w:tc>
      </w:tr>
      <w:tr w:rsidR="00E37DA3" w:rsidRPr="00F30959" w14:paraId="6D7FBD28" w14:textId="77777777">
        <w:trPr>
          <w:trHeight w:val="432"/>
        </w:trPr>
        <w:tc>
          <w:tcPr>
            <w:tcW w:w="4707" w:type="dxa"/>
            <w:shd w:val="clear" w:color="auto" w:fill="EAF1DD" w:themeFill="accent3" w:themeFillTint="33"/>
            <w:vAlign w:val="center"/>
          </w:tcPr>
          <w:p w14:paraId="6E8CF938" w14:textId="24193ECF" w:rsidR="00E37DA3" w:rsidRPr="00D5056E" w:rsidRDefault="00B40153" w:rsidP="00743B1E">
            <w:pPr>
              <w:rPr>
                <w:szCs w:val="24"/>
              </w:rPr>
            </w:pPr>
            <w:r>
              <w:rPr>
                <w:szCs w:val="24"/>
              </w:rPr>
              <w:t>Define the role of the Hospital Foundation and its relationship with RMH.</w:t>
            </w:r>
          </w:p>
        </w:tc>
        <w:tc>
          <w:tcPr>
            <w:tcW w:w="1710" w:type="dxa"/>
            <w:shd w:val="clear" w:color="auto" w:fill="EAF1DD" w:themeFill="accent3" w:themeFillTint="33"/>
            <w:vAlign w:val="center"/>
          </w:tcPr>
          <w:p w14:paraId="3141D367" w14:textId="4BA86496" w:rsidR="00E37DA3" w:rsidRPr="004D4CB6" w:rsidRDefault="0048132F" w:rsidP="006F0C6F">
            <w:pPr>
              <w:jc w:val="center"/>
              <w:rPr>
                <w:rFonts w:cstheme="minorHAnsi"/>
                <w:szCs w:val="24"/>
              </w:rPr>
            </w:pPr>
            <w:r>
              <w:rPr>
                <w:rFonts w:cstheme="minorHAnsi"/>
                <w:szCs w:val="24"/>
              </w:rPr>
              <w:t>CEO</w:t>
            </w:r>
          </w:p>
        </w:tc>
        <w:tc>
          <w:tcPr>
            <w:tcW w:w="1350" w:type="dxa"/>
            <w:shd w:val="clear" w:color="auto" w:fill="EAF1DD" w:themeFill="accent3" w:themeFillTint="33"/>
            <w:vAlign w:val="center"/>
          </w:tcPr>
          <w:p w14:paraId="4557EC36" w14:textId="5EFC4639" w:rsidR="00E37DA3" w:rsidRPr="004D4CB6" w:rsidRDefault="0048132F" w:rsidP="006F0C6F">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590DACA1" w14:textId="3C0BE3E2" w:rsidR="00E37DA3" w:rsidRPr="004D4CB6" w:rsidRDefault="0048132F" w:rsidP="006F0C6F">
            <w:pPr>
              <w:jc w:val="center"/>
              <w:rPr>
                <w:rFonts w:cstheme="minorHAnsi"/>
                <w:szCs w:val="24"/>
              </w:rPr>
            </w:pPr>
            <w:r>
              <w:rPr>
                <w:rFonts w:cstheme="minorHAnsi"/>
                <w:szCs w:val="24"/>
              </w:rPr>
              <w:t>Board</w:t>
            </w:r>
          </w:p>
        </w:tc>
        <w:tc>
          <w:tcPr>
            <w:tcW w:w="2070" w:type="dxa"/>
            <w:shd w:val="clear" w:color="auto" w:fill="EAF1DD" w:themeFill="accent3" w:themeFillTint="33"/>
            <w:vAlign w:val="center"/>
          </w:tcPr>
          <w:p w14:paraId="7CA49498" w14:textId="7ACE1146" w:rsidR="00E37DA3" w:rsidRPr="004D4CB6" w:rsidRDefault="0048132F" w:rsidP="006F0C6F">
            <w:pPr>
              <w:jc w:val="center"/>
              <w:rPr>
                <w:rFonts w:cstheme="minorHAnsi"/>
                <w:szCs w:val="24"/>
              </w:rPr>
            </w:pPr>
            <w:r>
              <w:rPr>
                <w:rFonts w:cstheme="minorHAnsi"/>
                <w:szCs w:val="24"/>
              </w:rPr>
              <w:t>Foundation coordinator and members</w:t>
            </w:r>
          </w:p>
        </w:tc>
        <w:tc>
          <w:tcPr>
            <w:tcW w:w="1957" w:type="dxa"/>
            <w:shd w:val="clear" w:color="auto" w:fill="EAF1DD" w:themeFill="accent3" w:themeFillTint="33"/>
            <w:vAlign w:val="center"/>
          </w:tcPr>
          <w:p w14:paraId="121C94A8" w14:textId="0F0CD1F0" w:rsidR="00E37DA3" w:rsidRPr="004D4CB6" w:rsidRDefault="0048132F" w:rsidP="006F0C6F">
            <w:pPr>
              <w:jc w:val="center"/>
              <w:rPr>
                <w:rFonts w:cstheme="minorHAnsi"/>
                <w:szCs w:val="24"/>
              </w:rPr>
            </w:pPr>
            <w:r>
              <w:rPr>
                <w:rFonts w:cstheme="minorHAnsi"/>
                <w:szCs w:val="24"/>
              </w:rPr>
              <w:t>Participation</w:t>
            </w:r>
          </w:p>
        </w:tc>
      </w:tr>
      <w:tr w:rsidR="00E37DA3" w:rsidRPr="00F30959" w14:paraId="37C8FDD3" w14:textId="77777777" w:rsidTr="0048132F">
        <w:trPr>
          <w:trHeight w:val="746"/>
        </w:trPr>
        <w:tc>
          <w:tcPr>
            <w:tcW w:w="4707" w:type="dxa"/>
            <w:shd w:val="clear" w:color="auto" w:fill="EAF1DD" w:themeFill="accent3" w:themeFillTint="33"/>
            <w:vAlign w:val="center"/>
          </w:tcPr>
          <w:p w14:paraId="58889659" w14:textId="13708F86" w:rsidR="00E37DA3" w:rsidRPr="00D5056E" w:rsidRDefault="00B40153" w:rsidP="00743B1E">
            <w:pPr>
              <w:rPr>
                <w:szCs w:val="24"/>
              </w:rPr>
            </w:pPr>
            <w:r>
              <w:rPr>
                <w:szCs w:val="24"/>
              </w:rPr>
              <w:t>Continue to support and collaborate with the Hospital Foundation.</w:t>
            </w:r>
          </w:p>
        </w:tc>
        <w:tc>
          <w:tcPr>
            <w:tcW w:w="1710" w:type="dxa"/>
            <w:shd w:val="clear" w:color="auto" w:fill="EAF1DD" w:themeFill="accent3" w:themeFillTint="33"/>
            <w:vAlign w:val="center"/>
          </w:tcPr>
          <w:p w14:paraId="0AFCC70D" w14:textId="2DF661F5" w:rsidR="00E37DA3" w:rsidRPr="004D4CB6" w:rsidRDefault="0048132F" w:rsidP="006F0C6F">
            <w:pPr>
              <w:jc w:val="center"/>
              <w:rPr>
                <w:rFonts w:cstheme="minorHAnsi"/>
                <w:szCs w:val="24"/>
              </w:rPr>
            </w:pPr>
            <w:r>
              <w:rPr>
                <w:rFonts w:cstheme="minorHAnsi"/>
                <w:szCs w:val="24"/>
              </w:rPr>
              <w:t>Foundation Coordinator</w:t>
            </w:r>
          </w:p>
        </w:tc>
        <w:tc>
          <w:tcPr>
            <w:tcW w:w="1350" w:type="dxa"/>
            <w:shd w:val="clear" w:color="auto" w:fill="EAF1DD" w:themeFill="accent3" w:themeFillTint="33"/>
            <w:vAlign w:val="center"/>
          </w:tcPr>
          <w:p w14:paraId="1E6CF4B9" w14:textId="05B23F81" w:rsidR="00E37DA3" w:rsidRPr="004D4CB6" w:rsidRDefault="0048132F" w:rsidP="006F0C6F">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54F51D1F" w14:textId="398C069F" w:rsidR="00E37DA3" w:rsidRPr="004D4CB6" w:rsidRDefault="0048132F" w:rsidP="006F0C6F">
            <w:pPr>
              <w:jc w:val="center"/>
              <w:rPr>
                <w:rFonts w:cstheme="minorHAnsi"/>
                <w:szCs w:val="24"/>
              </w:rPr>
            </w:pPr>
            <w:r>
              <w:rPr>
                <w:rFonts w:cstheme="minorHAnsi"/>
                <w:szCs w:val="24"/>
              </w:rPr>
              <w:t>CEO</w:t>
            </w:r>
          </w:p>
        </w:tc>
        <w:tc>
          <w:tcPr>
            <w:tcW w:w="2070" w:type="dxa"/>
            <w:shd w:val="clear" w:color="auto" w:fill="EAF1DD" w:themeFill="accent3" w:themeFillTint="33"/>
            <w:vAlign w:val="center"/>
          </w:tcPr>
          <w:p w14:paraId="5A6B05C7" w14:textId="225C3BD8" w:rsidR="00E37DA3" w:rsidRPr="004D4CB6" w:rsidRDefault="0048132F" w:rsidP="006F0C6F">
            <w:pPr>
              <w:jc w:val="center"/>
              <w:rPr>
                <w:rFonts w:cstheme="minorHAnsi"/>
                <w:szCs w:val="24"/>
              </w:rPr>
            </w:pPr>
            <w:r>
              <w:rPr>
                <w:rFonts w:cstheme="minorHAnsi"/>
                <w:szCs w:val="24"/>
              </w:rPr>
              <w:t>Foundation Board</w:t>
            </w:r>
          </w:p>
        </w:tc>
        <w:tc>
          <w:tcPr>
            <w:tcW w:w="1957" w:type="dxa"/>
            <w:shd w:val="clear" w:color="auto" w:fill="EAF1DD" w:themeFill="accent3" w:themeFillTint="33"/>
            <w:vAlign w:val="center"/>
          </w:tcPr>
          <w:p w14:paraId="0BB848AE" w14:textId="2402B5CF" w:rsidR="00E37DA3" w:rsidRPr="004D4CB6" w:rsidRDefault="0048132F" w:rsidP="006F0C6F">
            <w:pPr>
              <w:jc w:val="center"/>
              <w:rPr>
                <w:rFonts w:cstheme="minorHAnsi"/>
                <w:szCs w:val="24"/>
              </w:rPr>
            </w:pPr>
            <w:r>
              <w:rPr>
                <w:rFonts w:cstheme="minorHAnsi"/>
                <w:szCs w:val="24"/>
              </w:rPr>
              <w:t>Infrequency of events</w:t>
            </w:r>
          </w:p>
        </w:tc>
      </w:tr>
      <w:tr w:rsidR="00E37DA3" w:rsidRPr="00F30959" w14:paraId="02DD6E5F" w14:textId="77777777">
        <w:trPr>
          <w:trHeight w:val="432"/>
        </w:trPr>
        <w:tc>
          <w:tcPr>
            <w:tcW w:w="4707" w:type="dxa"/>
            <w:shd w:val="clear" w:color="auto" w:fill="EAF1DD" w:themeFill="accent3" w:themeFillTint="33"/>
            <w:vAlign w:val="center"/>
          </w:tcPr>
          <w:p w14:paraId="34BE4D7D" w14:textId="0FE3FCBF" w:rsidR="00E37DA3" w:rsidRPr="00D5056E" w:rsidRDefault="00B40153" w:rsidP="00743B1E">
            <w:pPr>
              <w:rPr>
                <w:szCs w:val="24"/>
              </w:rPr>
            </w:pPr>
            <w:r>
              <w:rPr>
                <w:szCs w:val="24"/>
              </w:rPr>
              <w:t xml:space="preserve">Explore methods of increasing awareness of CHW presence and services through the clinic. </w:t>
            </w:r>
          </w:p>
        </w:tc>
        <w:tc>
          <w:tcPr>
            <w:tcW w:w="1710" w:type="dxa"/>
            <w:shd w:val="clear" w:color="auto" w:fill="EAF1DD" w:themeFill="accent3" w:themeFillTint="33"/>
            <w:vAlign w:val="center"/>
          </w:tcPr>
          <w:p w14:paraId="03AF72FB" w14:textId="799B81E5" w:rsidR="00E37DA3" w:rsidRPr="004D4CB6" w:rsidRDefault="00ED160B" w:rsidP="006F0C6F">
            <w:pPr>
              <w:jc w:val="center"/>
              <w:rPr>
                <w:rFonts w:cstheme="minorHAnsi"/>
                <w:szCs w:val="24"/>
              </w:rPr>
            </w:pPr>
            <w:r>
              <w:rPr>
                <w:rFonts w:cstheme="minorHAnsi"/>
                <w:szCs w:val="24"/>
              </w:rPr>
              <w:t>Practice Administrator</w:t>
            </w:r>
          </w:p>
        </w:tc>
        <w:tc>
          <w:tcPr>
            <w:tcW w:w="1350" w:type="dxa"/>
            <w:shd w:val="clear" w:color="auto" w:fill="EAF1DD" w:themeFill="accent3" w:themeFillTint="33"/>
            <w:vAlign w:val="center"/>
          </w:tcPr>
          <w:p w14:paraId="7CDAADFE" w14:textId="3D0119B3" w:rsidR="00E37DA3" w:rsidRPr="004D4CB6" w:rsidRDefault="0048132F" w:rsidP="006F0C6F">
            <w:pPr>
              <w:jc w:val="center"/>
              <w:rPr>
                <w:rFonts w:cstheme="minorHAnsi"/>
                <w:szCs w:val="24"/>
              </w:rPr>
            </w:pPr>
            <w:r>
              <w:rPr>
                <w:rFonts w:cstheme="minorHAnsi"/>
                <w:szCs w:val="24"/>
              </w:rPr>
              <w:t>Ongoing</w:t>
            </w:r>
          </w:p>
        </w:tc>
        <w:tc>
          <w:tcPr>
            <w:tcW w:w="1890" w:type="dxa"/>
            <w:shd w:val="clear" w:color="auto" w:fill="EAF1DD" w:themeFill="accent3" w:themeFillTint="33"/>
            <w:vAlign w:val="center"/>
          </w:tcPr>
          <w:p w14:paraId="6C51ECEC" w14:textId="064C3109" w:rsidR="00E37DA3" w:rsidRPr="004D4CB6" w:rsidRDefault="00ED160B" w:rsidP="006F0C6F">
            <w:pPr>
              <w:jc w:val="center"/>
              <w:rPr>
                <w:rFonts w:cstheme="minorHAnsi"/>
                <w:szCs w:val="24"/>
              </w:rPr>
            </w:pPr>
            <w:r>
              <w:rPr>
                <w:rFonts w:cstheme="minorHAnsi"/>
                <w:szCs w:val="24"/>
              </w:rPr>
              <w:t>Practice Administrator</w:t>
            </w:r>
          </w:p>
        </w:tc>
        <w:tc>
          <w:tcPr>
            <w:tcW w:w="2070" w:type="dxa"/>
            <w:shd w:val="clear" w:color="auto" w:fill="EAF1DD" w:themeFill="accent3" w:themeFillTint="33"/>
            <w:vAlign w:val="center"/>
          </w:tcPr>
          <w:p w14:paraId="1DFAF91F" w14:textId="4251D5E6" w:rsidR="00E37DA3" w:rsidRPr="004D4CB6" w:rsidRDefault="0048132F" w:rsidP="006F0C6F">
            <w:pPr>
              <w:jc w:val="center"/>
              <w:rPr>
                <w:rFonts w:cstheme="minorHAnsi"/>
                <w:szCs w:val="24"/>
              </w:rPr>
            </w:pPr>
            <w:r>
              <w:rPr>
                <w:rFonts w:cstheme="minorHAnsi"/>
                <w:szCs w:val="24"/>
              </w:rPr>
              <w:t>MHN, CHW, Visiting Nurse Service</w:t>
            </w:r>
          </w:p>
        </w:tc>
        <w:tc>
          <w:tcPr>
            <w:tcW w:w="1957" w:type="dxa"/>
            <w:shd w:val="clear" w:color="auto" w:fill="EAF1DD" w:themeFill="accent3" w:themeFillTint="33"/>
            <w:vAlign w:val="center"/>
          </w:tcPr>
          <w:p w14:paraId="1FBBCE13" w14:textId="7217A9D9" w:rsidR="00E37DA3" w:rsidRPr="004D4CB6" w:rsidRDefault="0048132F" w:rsidP="006F0C6F">
            <w:pPr>
              <w:jc w:val="center"/>
              <w:rPr>
                <w:rFonts w:cstheme="minorHAnsi"/>
                <w:szCs w:val="24"/>
              </w:rPr>
            </w:pPr>
            <w:r>
              <w:rPr>
                <w:rFonts w:cstheme="minorHAnsi"/>
                <w:szCs w:val="24"/>
              </w:rPr>
              <w:t>Internal referrals awareness, increasing education of services for CHW</w:t>
            </w:r>
          </w:p>
        </w:tc>
      </w:tr>
      <w:tr w:rsidR="00743B1E" w:rsidRPr="00F30959" w14:paraId="149B2BD8" w14:textId="77777777">
        <w:trPr>
          <w:trHeight w:val="432"/>
        </w:trPr>
        <w:tc>
          <w:tcPr>
            <w:tcW w:w="13684" w:type="dxa"/>
            <w:gridSpan w:val="6"/>
            <w:shd w:val="clear" w:color="auto" w:fill="EAF1DD" w:themeFill="accent3" w:themeFillTint="33"/>
            <w:vAlign w:val="center"/>
          </w:tcPr>
          <w:p w14:paraId="03DFE039" w14:textId="77777777" w:rsidR="00743B1E" w:rsidRPr="0048132F" w:rsidRDefault="00743B1E" w:rsidP="00743B1E">
            <w:pPr>
              <w:spacing w:line="276" w:lineRule="auto"/>
              <w:rPr>
                <w:rFonts w:cstheme="minorHAnsi"/>
                <w:b/>
                <w:bCs/>
                <w:szCs w:val="24"/>
              </w:rPr>
            </w:pPr>
            <w:r w:rsidRPr="0048132F">
              <w:rPr>
                <w:rFonts w:cstheme="minorHAnsi"/>
                <w:b/>
                <w:bCs/>
                <w:szCs w:val="24"/>
              </w:rPr>
              <w:t>Needs Being Addressed by this Strategy:</w:t>
            </w:r>
          </w:p>
          <w:p w14:paraId="647EDF7E" w14:textId="77777777" w:rsidR="00FA4BB2" w:rsidRPr="0048132F" w:rsidRDefault="00FA4BB2" w:rsidP="00FA4BB2">
            <w:pPr>
              <w:pStyle w:val="ListParagraph"/>
              <w:numPr>
                <w:ilvl w:val="0"/>
                <w:numId w:val="1"/>
              </w:numPr>
              <w:spacing w:after="80"/>
              <w:contextualSpacing w:val="0"/>
              <w:rPr>
                <w:rFonts w:cstheme="minorHAnsi"/>
                <w:b/>
                <w:sz w:val="26"/>
                <w:szCs w:val="26"/>
              </w:rPr>
            </w:pPr>
            <w:r w:rsidRPr="0048132F">
              <w:lastRenderedPageBreak/>
              <w:t xml:space="preserve">3. The second top component of a healthy community was “Access to healthcare services” (34.1%). </w:t>
            </w:r>
          </w:p>
          <w:p w14:paraId="7250C534" w14:textId="77777777" w:rsidR="00FA4BB2" w:rsidRPr="0048132F" w:rsidRDefault="00FA4BB2" w:rsidP="00FA4BB2">
            <w:pPr>
              <w:pStyle w:val="ListParagraph"/>
              <w:numPr>
                <w:ilvl w:val="0"/>
                <w:numId w:val="1"/>
              </w:numPr>
              <w:spacing w:after="80"/>
              <w:contextualSpacing w:val="0"/>
              <w:rPr>
                <w:rFonts w:cstheme="minorHAnsi"/>
                <w:b/>
                <w:sz w:val="26"/>
                <w:szCs w:val="26"/>
              </w:rPr>
            </w:pPr>
            <w:r w:rsidRPr="0048132F">
              <w:t xml:space="preserve">4. Most respondents had a “Good” (45.7%) or “Fair” (34.6%) knowledge of RMH services; the top methods of learning about available services were “Word of mouth/reputation” (61.7%), “Friends/family” (50.8%), “Healthcare provider” (32.8%), and “Social media/Facebook” (25.0%). </w:t>
            </w:r>
          </w:p>
          <w:p w14:paraId="1FAA5354" w14:textId="77777777" w:rsidR="00FA4BB2" w:rsidRPr="0048132F" w:rsidRDefault="00FA4BB2" w:rsidP="00FA4BB2">
            <w:pPr>
              <w:pStyle w:val="ListParagraph"/>
              <w:numPr>
                <w:ilvl w:val="0"/>
                <w:numId w:val="1"/>
              </w:numPr>
              <w:spacing w:after="80"/>
              <w:contextualSpacing w:val="0"/>
              <w:rPr>
                <w:rFonts w:cstheme="minorHAnsi"/>
                <w:b/>
                <w:sz w:val="26"/>
                <w:szCs w:val="26"/>
              </w:rPr>
            </w:pPr>
            <w:r w:rsidRPr="0048132F">
              <w:t xml:space="preserve">5. Access to healthcare would be improved with “More primary care providers (MD/DO)” (45.6%), “More information about available services” (36.8%), and “More Nurse Practitioners/Physician Assistants” (28.0%). </w:t>
            </w:r>
          </w:p>
          <w:p w14:paraId="644B8585" w14:textId="77777777" w:rsidR="00FA4BB2" w:rsidRPr="0048132F" w:rsidRDefault="00FA4BB2" w:rsidP="00FA4BB2">
            <w:pPr>
              <w:pStyle w:val="ListParagraph"/>
              <w:numPr>
                <w:ilvl w:val="0"/>
                <w:numId w:val="1"/>
              </w:numPr>
              <w:spacing w:after="80"/>
              <w:contextualSpacing w:val="0"/>
              <w:rPr>
                <w:rFonts w:cstheme="minorHAnsi"/>
                <w:b/>
                <w:sz w:val="26"/>
                <w:szCs w:val="26"/>
              </w:rPr>
            </w:pPr>
            <w:r w:rsidRPr="0048132F">
              <w:t xml:space="preserve">12. 93.0% of respondents have seen a primary care provider in the last three years, and 26.9% saw that provider at Billings Clinic. </w:t>
            </w:r>
          </w:p>
          <w:p w14:paraId="2D405EE8" w14:textId="77777777" w:rsidR="00743B1E" w:rsidRPr="0048132F" w:rsidRDefault="00FA4BB2" w:rsidP="00FA4BB2">
            <w:pPr>
              <w:pStyle w:val="ListParagraph"/>
              <w:numPr>
                <w:ilvl w:val="0"/>
                <w:numId w:val="1"/>
              </w:numPr>
              <w:spacing w:after="80"/>
              <w:contextualSpacing w:val="0"/>
            </w:pPr>
            <w:r w:rsidRPr="0048132F">
              <w:t>13. Key informants identified the need for more communication about currently offered programs and services.</w:t>
            </w:r>
          </w:p>
          <w:p w14:paraId="205FC1D1" w14:textId="27FBEB09" w:rsidR="00FD5DC8" w:rsidRPr="0048132F" w:rsidRDefault="00FD5DC8" w:rsidP="00FA4BB2">
            <w:pPr>
              <w:pStyle w:val="ListParagraph"/>
              <w:numPr>
                <w:ilvl w:val="0"/>
                <w:numId w:val="1"/>
              </w:numPr>
              <w:spacing w:after="80"/>
              <w:contextualSpacing w:val="0"/>
            </w:pPr>
            <w:r w:rsidRPr="0048132F">
              <w:t xml:space="preserve">14. Key informants expressed the desire for more transportation options in Roundup. </w:t>
            </w:r>
          </w:p>
        </w:tc>
      </w:tr>
      <w:tr w:rsidR="00743B1E" w:rsidRPr="00F30959" w14:paraId="2D47A454" w14:textId="77777777">
        <w:trPr>
          <w:trHeight w:val="432"/>
        </w:trPr>
        <w:tc>
          <w:tcPr>
            <w:tcW w:w="13684" w:type="dxa"/>
            <w:gridSpan w:val="6"/>
            <w:shd w:val="clear" w:color="auto" w:fill="EAF1DD" w:themeFill="accent3" w:themeFillTint="33"/>
            <w:vAlign w:val="center"/>
          </w:tcPr>
          <w:p w14:paraId="1FEDCACC" w14:textId="77777777" w:rsidR="00743B1E" w:rsidRPr="0048132F" w:rsidRDefault="00743B1E" w:rsidP="00743B1E">
            <w:pPr>
              <w:spacing w:line="276" w:lineRule="auto"/>
              <w:rPr>
                <w:rFonts w:cstheme="minorHAnsi"/>
                <w:b/>
                <w:szCs w:val="24"/>
              </w:rPr>
            </w:pPr>
            <w:r w:rsidRPr="0048132F">
              <w:rPr>
                <w:rFonts w:cstheme="minorHAnsi"/>
                <w:b/>
                <w:szCs w:val="24"/>
              </w:rPr>
              <w:lastRenderedPageBreak/>
              <w:t>Anticipated Impact(s) of these Activities:</w:t>
            </w:r>
          </w:p>
          <w:p w14:paraId="0089B8F9" w14:textId="77777777" w:rsidR="00743B1E" w:rsidRPr="0048132F" w:rsidRDefault="00743B1E" w:rsidP="00743B1E">
            <w:pPr>
              <w:pStyle w:val="ListParagraph"/>
              <w:numPr>
                <w:ilvl w:val="0"/>
                <w:numId w:val="1"/>
              </w:numPr>
              <w:rPr>
                <w:rFonts w:cstheme="minorHAnsi"/>
                <w:szCs w:val="24"/>
              </w:rPr>
            </w:pPr>
            <w:r w:rsidRPr="0048132F">
              <w:rPr>
                <w:rFonts w:cstheme="minorHAnsi"/>
                <w:szCs w:val="24"/>
              </w:rPr>
              <w:t>Improved awareness and utilization of services and programs</w:t>
            </w:r>
          </w:p>
          <w:p w14:paraId="3E89D929" w14:textId="77777777" w:rsidR="00743B1E" w:rsidRPr="0048132F" w:rsidRDefault="00743B1E" w:rsidP="00743B1E">
            <w:pPr>
              <w:pStyle w:val="ListParagraph"/>
              <w:numPr>
                <w:ilvl w:val="0"/>
                <w:numId w:val="1"/>
              </w:numPr>
              <w:rPr>
                <w:rFonts w:cstheme="minorHAnsi"/>
                <w:szCs w:val="24"/>
              </w:rPr>
            </w:pPr>
            <w:r w:rsidRPr="0048132F">
              <w:rPr>
                <w:rFonts w:cstheme="minorHAnsi"/>
                <w:szCs w:val="24"/>
              </w:rPr>
              <w:t>Strengthened collaboration between community partners</w:t>
            </w:r>
          </w:p>
          <w:p w14:paraId="495CD648" w14:textId="77777777" w:rsidR="00743B1E" w:rsidRPr="0048132F" w:rsidRDefault="00743B1E" w:rsidP="00743B1E">
            <w:pPr>
              <w:pStyle w:val="ListParagraph"/>
              <w:numPr>
                <w:ilvl w:val="0"/>
                <w:numId w:val="1"/>
              </w:numPr>
              <w:rPr>
                <w:rFonts w:cstheme="minorHAnsi"/>
                <w:szCs w:val="24"/>
              </w:rPr>
            </w:pPr>
            <w:r w:rsidRPr="0048132F">
              <w:rPr>
                <w:rFonts w:cstheme="minorHAnsi"/>
                <w:szCs w:val="24"/>
              </w:rPr>
              <w:t>Build community capacity</w:t>
            </w:r>
          </w:p>
          <w:p w14:paraId="09956C0A" w14:textId="77777777" w:rsidR="00743B1E" w:rsidRPr="0048132F" w:rsidRDefault="00743B1E" w:rsidP="00743B1E">
            <w:pPr>
              <w:pStyle w:val="ListParagraph"/>
              <w:numPr>
                <w:ilvl w:val="0"/>
                <w:numId w:val="1"/>
              </w:numPr>
              <w:rPr>
                <w:rFonts w:cstheme="minorHAnsi"/>
                <w:szCs w:val="24"/>
              </w:rPr>
            </w:pPr>
            <w:r w:rsidRPr="0048132F">
              <w:rPr>
                <w:rFonts w:cstheme="minorHAnsi"/>
                <w:szCs w:val="24"/>
              </w:rPr>
              <w:t>Increase access to healthcare services</w:t>
            </w:r>
          </w:p>
          <w:p w14:paraId="445E73FB" w14:textId="77777777" w:rsidR="00743B1E" w:rsidRPr="0048132F" w:rsidRDefault="00743B1E" w:rsidP="00743B1E">
            <w:pPr>
              <w:pStyle w:val="ListParagraph"/>
              <w:numPr>
                <w:ilvl w:val="0"/>
                <w:numId w:val="1"/>
              </w:numPr>
              <w:rPr>
                <w:rFonts w:cstheme="minorHAnsi"/>
                <w:szCs w:val="24"/>
              </w:rPr>
            </w:pPr>
            <w:r w:rsidRPr="0048132F">
              <w:rPr>
                <w:rFonts w:cstheme="minorHAnsi"/>
                <w:szCs w:val="24"/>
              </w:rPr>
              <w:t>Increased community knowledge of services</w:t>
            </w:r>
          </w:p>
          <w:p w14:paraId="76942E6F" w14:textId="77777777" w:rsidR="00743B1E" w:rsidRPr="0048132F" w:rsidRDefault="00743B1E" w:rsidP="00743B1E">
            <w:pPr>
              <w:pStyle w:val="ListParagraph"/>
              <w:numPr>
                <w:ilvl w:val="0"/>
                <w:numId w:val="1"/>
              </w:numPr>
              <w:rPr>
                <w:rFonts w:cstheme="minorHAnsi"/>
                <w:szCs w:val="24"/>
              </w:rPr>
            </w:pPr>
            <w:r w:rsidRPr="0048132F">
              <w:rPr>
                <w:rFonts w:cstheme="minorHAnsi"/>
                <w:szCs w:val="24"/>
              </w:rPr>
              <w:t>Improved health outcomes</w:t>
            </w:r>
          </w:p>
          <w:p w14:paraId="2DC658C1" w14:textId="77777777" w:rsidR="00743B1E" w:rsidRPr="0048132F" w:rsidRDefault="00743B1E" w:rsidP="00743B1E">
            <w:pPr>
              <w:pStyle w:val="ListParagraph"/>
              <w:numPr>
                <w:ilvl w:val="0"/>
                <w:numId w:val="1"/>
              </w:numPr>
              <w:contextualSpacing w:val="0"/>
              <w:rPr>
                <w:rFonts w:cstheme="minorHAnsi"/>
                <w:szCs w:val="24"/>
              </w:rPr>
            </w:pPr>
            <w:r w:rsidRPr="0048132F">
              <w:rPr>
                <w:rFonts w:cstheme="minorHAnsi"/>
                <w:szCs w:val="24"/>
              </w:rPr>
              <w:t>Service, policy, and resources development</w:t>
            </w:r>
          </w:p>
        </w:tc>
      </w:tr>
      <w:tr w:rsidR="00743B1E" w:rsidRPr="00F30959" w14:paraId="6FC7CA4C" w14:textId="77777777">
        <w:trPr>
          <w:trHeight w:val="432"/>
        </w:trPr>
        <w:tc>
          <w:tcPr>
            <w:tcW w:w="13684" w:type="dxa"/>
            <w:gridSpan w:val="6"/>
            <w:shd w:val="clear" w:color="auto" w:fill="EAF1DD" w:themeFill="accent3" w:themeFillTint="33"/>
            <w:vAlign w:val="center"/>
          </w:tcPr>
          <w:p w14:paraId="3077F78B" w14:textId="77777777" w:rsidR="00743B1E" w:rsidRPr="0048132F" w:rsidRDefault="00743B1E" w:rsidP="00743B1E">
            <w:pPr>
              <w:spacing w:line="276" w:lineRule="auto"/>
              <w:rPr>
                <w:rFonts w:cstheme="minorHAnsi"/>
                <w:b/>
                <w:szCs w:val="24"/>
              </w:rPr>
            </w:pPr>
            <w:r w:rsidRPr="0048132F">
              <w:rPr>
                <w:rFonts w:cstheme="minorHAnsi"/>
                <w:b/>
                <w:szCs w:val="24"/>
              </w:rPr>
              <w:t>Plan to Evaluate Anticipated Impact(s) of these Activities:</w:t>
            </w:r>
          </w:p>
          <w:p w14:paraId="7ECE6F93" w14:textId="77777777" w:rsidR="00743B1E" w:rsidRPr="0048132F" w:rsidRDefault="00743B1E" w:rsidP="00B67936">
            <w:pPr>
              <w:pStyle w:val="ListParagraph"/>
              <w:numPr>
                <w:ilvl w:val="0"/>
                <w:numId w:val="1"/>
              </w:numPr>
              <w:rPr>
                <w:rFonts w:cstheme="minorHAnsi"/>
                <w:szCs w:val="24"/>
              </w:rPr>
            </w:pPr>
            <w:r w:rsidRPr="0048132F">
              <w:rPr>
                <w:rFonts w:cstheme="minorHAnsi"/>
                <w:szCs w:val="24"/>
              </w:rPr>
              <w:t xml:space="preserve">Track </w:t>
            </w:r>
            <w:r w:rsidR="00B67936" w:rsidRPr="0048132F">
              <w:rPr>
                <w:rFonts w:cstheme="minorHAnsi"/>
                <w:szCs w:val="24"/>
              </w:rPr>
              <w:t>community education events and sponsorships</w:t>
            </w:r>
          </w:p>
          <w:p w14:paraId="6C93C532" w14:textId="57781C56" w:rsidR="00B67936" w:rsidRPr="0048132F" w:rsidRDefault="00B67936" w:rsidP="00B67936">
            <w:pPr>
              <w:pStyle w:val="ListParagraph"/>
              <w:numPr>
                <w:ilvl w:val="0"/>
                <w:numId w:val="1"/>
              </w:numPr>
              <w:rPr>
                <w:rFonts w:cstheme="minorHAnsi"/>
                <w:szCs w:val="24"/>
              </w:rPr>
            </w:pPr>
            <w:r w:rsidRPr="0048132F">
              <w:rPr>
                <w:rFonts w:cstheme="minorHAnsi"/>
                <w:szCs w:val="24"/>
              </w:rPr>
              <w:t>Track participation at community education events</w:t>
            </w:r>
          </w:p>
          <w:p w14:paraId="6B95D75C" w14:textId="77777777" w:rsidR="00B67936" w:rsidRPr="0048132F" w:rsidRDefault="006B52A5" w:rsidP="00B67936">
            <w:pPr>
              <w:pStyle w:val="ListParagraph"/>
              <w:numPr>
                <w:ilvl w:val="0"/>
                <w:numId w:val="1"/>
              </w:numPr>
              <w:rPr>
                <w:rFonts w:cstheme="minorHAnsi"/>
                <w:szCs w:val="24"/>
              </w:rPr>
            </w:pPr>
            <w:r w:rsidRPr="0048132F">
              <w:rPr>
                <w:rFonts w:cstheme="minorHAnsi"/>
                <w:szCs w:val="24"/>
              </w:rPr>
              <w:t>Create document outlining relationship between Hospital Foundation and RMH</w:t>
            </w:r>
          </w:p>
          <w:p w14:paraId="2E6E8D2A" w14:textId="74D4C9CD" w:rsidR="006B52A5" w:rsidRPr="0048132F" w:rsidRDefault="006B52A5" w:rsidP="00B67936">
            <w:pPr>
              <w:pStyle w:val="ListParagraph"/>
              <w:numPr>
                <w:ilvl w:val="0"/>
                <w:numId w:val="1"/>
              </w:numPr>
              <w:rPr>
                <w:rFonts w:cstheme="minorHAnsi"/>
                <w:szCs w:val="24"/>
              </w:rPr>
            </w:pPr>
            <w:r w:rsidRPr="0048132F">
              <w:rPr>
                <w:rFonts w:cstheme="minorHAnsi"/>
                <w:szCs w:val="24"/>
              </w:rPr>
              <w:t>Track support of Hospital Foundation</w:t>
            </w:r>
          </w:p>
          <w:p w14:paraId="7A281C04" w14:textId="7B79EAFF" w:rsidR="00BE7A73" w:rsidRPr="0048132F" w:rsidRDefault="006B52A5" w:rsidP="0048132F">
            <w:pPr>
              <w:pStyle w:val="ListParagraph"/>
              <w:numPr>
                <w:ilvl w:val="0"/>
                <w:numId w:val="1"/>
              </w:numPr>
              <w:rPr>
                <w:rFonts w:cstheme="minorHAnsi"/>
                <w:szCs w:val="24"/>
              </w:rPr>
            </w:pPr>
            <w:r w:rsidRPr="0048132F">
              <w:rPr>
                <w:rFonts w:cstheme="minorHAnsi"/>
                <w:szCs w:val="24"/>
              </w:rPr>
              <w:t xml:space="preserve">Evaluate best methods of </w:t>
            </w:r>
            <w:r w:rsidR="00BE7A73" w:rsidRPr="0048132F">
              <w:rPr>
                <w:rFonts w:cstheme="minorHAnsi"/>
                <w:szCs w:val="24"/>
              </w:rPr>
              <w:t>increasing awareness of CHW in the clinic</w:t>
            </w:r>
          </w:p>
        </w:tc>
      </w:tr>
      <w:tr w:rsidR="00743B1E" w:rsidRPr="00F30959" w14:paraId="0C044AF3" w14:textId="77777777">
        <w:trPr>
          <w:trHeight w:val="1025"/>
        </w:trPr>
        <w:tc>
          <w:tcPr>
            <w:tcW w:w="13684" w:type="dxa"/>
            <w:gridSpan w:val="6"/>
            <w:shd w:val="clear" w:color="auto" w:fill="EAF1DD" w:themeFill="accent3" w:themeFillTint="33"/>
            <w:vAlign w:val="center"/>
          </w:tcPr>
          <w:p w14:paraId="5EA8C7C2" w14:textId="71FC0DD2" w:rsidR="00743B1E" w:rsidRPr="00AF7389" w:rsidRDefault="00743B1E" w:rsidP="00743B1E">
            <w:pPr>
              <w:rPr>
                <w:rFonts w:cstheme="minorHAnsi"/>
                <w:szCs w:val="24"/>
                <w:highlight w:val="yellow"/>
              </w:rPr>
            </w:pPr>
            <w:r w:rsidRPr="0048132F">
              <w:rPr>
                <w:rFonts w:cstheme="minorHAnsi"/>
                <w:b/>
                <w:szCs w:val="24"/>
              </w:rPr>
              <w:t>Measure of Success:</w:t>
            </w:r>
            <w:r w:rsidRPr="0048132F">
              <w:rPr>
                <w:rFonts w:cstheme="minorHAnsi"/>
                <w:szCs w:val="24"/>
              </w:rPr>
              <w:t xml:space="preserve"> </w:t>
            </w:r>
            <w:r w:rsidR="0048132F">
              <w:rPr>
                <w:rFonts w:cstheme="minorHAnsi"/>
                <w:szCs w:val="24"/>
              </w:rPr>
              <w:t>Foundation dollars raised.</w:t>
            </w:r>
          </w:p>
        </w:tc>
      </w:tr>
    </w:tbl>
    <w:p w14:paraId="7000168E" w14:textId="77777777" w:rsidR="00E37DA3" w:rsidRDefault="00E37DA3" w:rsidP="005B7DA4">
      <w:pPr>
        <w:spacing w:after="200" w:line="276" w:lineRule="auto"/>
      </w:pPr>
    </w:p>
    <w:p w14:paraId="72E07CF2" w14:textId="77777777" w:rsidR="00E37DA3" w:rsidRDefault="00E37DA3" w:rsidP="005B7DA4">
      <w:pPr>
        <w:spacing w:after="200" w:line="276" w:lineRule="auto"/>
      </w:pPr>
    </w:p>
    <w:p w14:paraId="67033364" w14:textId="77777777" w:rsidR="00372514" w:rsidRDefault="00372514" w:rsidP="005B7DA4">
      <w:pPr>
        <w:spacing w:after="200" w:line="276" w:lineRule="auto"/>
      </w:pPr>
    </w:p>
    <w:p w14:paraId="62BBF9AB" w14:textId="77777777" w:rsidR="00372514" w:rsidRDefault="00372514" w:rsidP="005B7DA4">
      <w:pPr>
        <w:spacing w:after="200" w:line="276" w:lineRule="auto"/>
      </w:pPr>
    </w:p>
    <w:tbl>
      <w:tblPr>
        <w:tblStyle w:val="TableGrid"/>
        <w:tblW w:w="13684" w:type="dxa"/>
        <w:tblInd w:w="-459"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4A0" w:firstRow="1" w:lastRow="0" w:firstColumn="1" w:lastColumn="0" w:noHBand="0" w:noVBand="1"/>
      </w:tblPr>
      <w:tblGrid>
        <w:gridCol w:w="4707"/>
        <w:gridCol w:w="1946"/>
        <w:gridCol w:w="1350"/>
        <w:gridCol w:w="1890"/>
        <w:gridCol w:w="2070"/>
        <w:gridCol w:w="1721"/>
      </w:tblGrid>
      <w:tr w:rsidR="00A3795B" w:rsidRPr="00F30959" w14:paraId="502CC581" w14:textId="77777777" w:rsidTr="00A3795B">
        <w:trPr>
          <w:trHeight w:val="530"/>
        </w:trPr>
        <w:tc>
          <w:tcPr>
            <w:tcW w:w="13684" w:type="dxa"/>
            <w:gridSpan w:val="6"/>
            <w:shd w:val="clear" w:color="auto" w:fill="B6DDE8" w:themeFill="accent5" w:themeFillTint="66"/>
            <w:vAlign w:val="center"/>
          </w:tcPr>
          <w:p w14:paraId="745085E0" w14:textId="5ED597F2" w:rsidR="00A3795B" w:rsidRPr="00D156C8" w:rsidRDefault="00A3795B" w:rsidP="004D21B2">
            <w:pPr>
              <w:rPr>
                <w:rFonts w:cstheme="minorHAnsi"/>
                <w:szCs w:val="24"/>
              </w:rPr>
            </w:pPr>
            <w:r w:rsidRPr="00D156C8">
              <w:rPr>
                <w:rFonts w:cstheme="minorHAnsi"/>
                <w:b/>
                <w:szCs w:val="24"/>
              </w:rPr>
              <w:t>Goal 3:</w:t>
            </w:r>
            <w:r w:rsidRPr="00D156C8">
              <w:rPr>
                <w:rFonts w:cstheme="minorHAnsi"/>
                <w:szCs w:val="24"/>
              </w:rPr>
              <w:t xml:space="preserve"> </w:t>
            </w:r>
            <w:r w:rsidR="00D156C8" w:rsidRPr="00D156C8">
              <w:rPr>
                <w:b/>
                <w:szCs w:val="24"/>
              </w:rPr>
              <w:t>Bolster access to specialty care services available through R</w:t>
            </w:r>
            <w:r w:rsidR="00882171">
              <w:rPr>
                <w:b/>
                <w:szCs w:val="24"/>
              </w:rPr>
              <w:t xml:space="preserve">oundup </w:t>
            </w:r>
            <w:r w:rsidR="00D156C8" w:rsidRPr="00D156C8">
              <w:rPr>
                <w:b/>
                <w:szCs w:val="24"/>
              </w:rPr>
              <w:t>M</w:t>
            </w:r>
            <w:r w:rsidR="00882171">
              <w:rPr>
                <w:b/>
                <w:szCs w:val="24"/>
              </w:rPr>
              <w:t xml:space="preserve">emorial </w:t>
            </w:r>
            <w:r w:rsidR="00D156C8" w:rsidRPr="00D156C8">
              <w:rPr>
                <w:b/>
                <w:szCs w:val="24"/>
              </w:rPr>
              <w:t>H</w:t>
            </w:r>
            <w:r w:rsidR="00882171">
              <w:rPr>
                <w:b/>
                <w:szCs w:val="24"/>
              </w:rPr>
              <w:t>ealthcare</w:t>
            </w:r>
            <w:r w:rsidR="00D156C8" w:rsidRPr="00D156C8">
              <w:rPr>
                <w:b/>
                <w:szCs w:val="24"/>
              </w:rPr>
              <w:t>.</w:t>
            </w:r>
          </w:p>
        </w:tc>
      </w:tr>
      <w:tr w:rsidR="00A3795B" w:rsidRPr="00F30959" w14:paraId="3A10195F" w14:textId="77777777" w:rsidTr="00A3795B">
        <w:trPr>
          <w:trHeight w:val="530"/>
        </w:trPr>
        <w:tc>
          <w:tcPr>
            <w:tcW w:w="13684" w:type="dxa"/>
            <w:gridSpan w:val="6"/>
            <w:shd w:val="clear" w:color="auto" w:fill="B6DDE8" w:themeFill="accent5" w:themeFillTint="66"/>
            <w:vAlign w:val="center"/>
          </w:tcPr>
          <w:p w14:paraId="60A1CBB0" w14:textId="24D581E9" w:rsidR="00A3795B" w:rsidRPr="00E316A9" w:rsidRDefault="00A3795B" w:rsidP="004D21B2">
            <w:pPr>
              <w:rPr>
                <w:rFonts w:cstheme="minorHAnsi"/>
                <w:szCs w:val="24"/>
              </w:rPr>
            </w:pPr>
            <w:r w:rsidRPr="00E316A9">
              <w:rPr>
                <w:rFonts w:cstheme="minorHAnsi"/>
                <w:b/>
                <w:szCs w:val="24"/>
              </w:rPr>
              <w:t>Strategy 3.1:</w:t>
            </w:r>
            <w:r w:rsidRPr="00E316A9">
              <w:rPr>
                <w:rFonts w:cstheme="minorHAnsi"/>
                <w:szCs w:val="24"/>
              </w:rPr>
              <w:t xml:space="preserve"> </w:t>
            </w:r>
            <w:r w:rsidR="003A5EC6">
              <w:rPr>
                <w:szCs w:val="24"/>
              </w:rPr>
              <w:t>Explore introduction of new specialty services offered through RMH.</w:t>
            </w:r>
          </w:p>
        </w:tc>
      </w:tr>
      <w:tr w:rsidR="00A3795B" w:rsidRPr="00F30959" w14:paraId="35B4A836" w14:textId="77777777" w:rsidTr="00A3795B">
        <w:trPr>
          <w:trHeight w:val="432"/>
        </w:trPr>
        <w:tc>
          <w:tcPr>
            <w:tcW w:w="4707" w:type="dxa"/>
            <w:shd w:val="clear" w:color="auto" w:fill="4BACC6" w:themeFill="accent5"/>
            <w:vAlign w:val="center"/>
          </w:tcPr>
          <w:p w14:paraId="16AA23B6" w14:textId="77777777" w:rsidR="00A3795B" w:rsidRPr="008820E7" w:rsidRDefault="00A3795B" w:rsidP="004D21B2">
            <w:pPr>
              <w:jc w:val="center"/>
              <w:rPr>
                <w:rFonts w:cstheme="minorHAnsi"/>
                <w:b/>
                <w:color w:val="FFFFFF" w:themeColor="background1"/>
                <w:szCs w:val="24"/>
              </w:rPr>
            </w:pPr>
            <w:r w:rsidRPr="008820E7">
              <w:rPr>
                <w:rFonts w:cstheme="minorHAnsi"/>
                <w:b/>
                <w:color w:val="FFFFFF" w:themeColor="background1"/>
                <w:szCs w:val="24"/>
              </w:rPr>
              <w:t>Activities</w:t>
            </w:r>
          </w:p>
        </w:tc>
        <w:tc>
          <w:tcPr>
            <w:tcW w:w="1946" w:type="dxa"/>
            <w:shd w:val="clear" w:color="auto" w:fill="4BACC6" w:themeFill="accent5"/>
            <w:vAlign w:val="center"/>
          </w:tcPr>
          <w:p w14:paraId="1828BA90" w14:textId="77777777" w:rsidR="00A3795B" w:rsidRPr="008820E7" w:rsidRDefault="00A3795B" w:rsidP="004D21B2">
            <w:pPr>
              <w:jc w:val="center"/>
              <w:rPr>
                <w:rFonts w:cstheme="minorHAnsi"/>
                <w:b/>
                <w:color w:val="FFFFFF" w:themeColor="background1"/>
                <w:szCs w:val="24"/>
              </w:rPr>
            </w:pPr>
            <w:r w:rsidRPr="008820E7">
              <w:rPr>
                <w:rFonts w:cstheme="minorHAnsi"/>
                <w:b/>
                <w:color w:val="FFFFFF" w:themeColor="background1"/>
                <w:szCs w:val="24"/>
              </w:rPr>
              <w:t>Responsibility</w:t>
            </w:r>
          </w:p>
        </w:tc>
        <w:tc>
          <w:tcPr>
            <w:tcW w:w="1350" w:type="dxa"/>
            <w:shd w:val="clear" w:color="auto" w:fill="4BACC6" w:themeFill="accent5"/>
            <w:vAlign w:val="center"/>
          </w:tcPr>
          <w:p w14:paraId="6D89D7B0" w14:textId="77777777" w:rsidR="00A3795B" w:rsidRPr="008820E7" w:rsidRDefault="00A3795B" w:rsidP="004D21B2">
            <w:pPr>
              <w:jc w:val="center"/>
              <w:rPr>
                <w:rFonts w:cstheme="minorHAnsi"/>
                <w:b/>
                <w:color w:val="FFFFFF" w:themeColor="background1"/>
                <w:szCs w:val="24"/>
              </w:rPr>
            </w:pPr>
            <w:r w:rsidRPr="008820E7">
              <w:rPr>
                <w:rFonts w:cstheme="minorHAnsi"/>
                <w:b/>
                <w:color w:val="FFFFFF" w:themeColor="background1"/>
                <w:szCs w:val="24"/>
              </w:rPr>
              <w:t>Timeline</w:t>
            </w:r>
          </w:p>
        </w:tc>
        <w:tc>
          <w:tcPr>
            <w:tcW w:w="1890" w:type="dxa"/>
            <w:shd w:val="clear" w:color="auto" w:fill="4BACC6" w:themeFill="accent5"/>
            <w:vAlign w:val="center"/>
          </w:tcPr>
          <w:p w14:paraId="5C246FAD" w14:textId="77777777" w:rsidR="00A3795B" w:rsidRPr="008820E7" w:rsidRDefault="00A3795B" w:rsidP="004D21B2">
            <w:pPr>
              <w:jc w:val="center"/>
              <w:rPr>
                <w:rFonts w:cstheme="minorHAnsi"/>
                <w:b/>
                <w:color w:val="FFFFFF" w:themeColor="background1"/>
                <w:szCs w:val="24"/>
              </w:rPr>
            </w:pPr>
            <w:r w:rsidRPr="008820E7">
              <w:rPr>
                <w:rFonts w:cstheme="minorHAnsi"/>
                <w:b/>
                <w:color w:val="FFFFFF" w:themeColor="background1"/>
                <w:szCs w:val="24"/>
              </w:rPr>
              <w:t>Final Approval</w:t>
            </w:r>
          </w:p>
        </w:tc>
        <w:tc>
          <w:tcPr>
            <w:tcW w:w="2070" w:type="dxa"/>
            <w:shd w:val="clear" w:color="auto" w:fill="4BACC6" w:themeFill="accent5"/>
            <w:vAlign w:val="center"/>
          </w:tcPr>
          <w:p w14:paraId="7CDD19AF" w14:textId="77777777" w:rsidR="00A3795B" w:rsidRPr="008820E7" w:rsidRDefault="00A3795B" w:rsidP="004D21B2">
            <w:pPr>
              <w:jc w:val="center"/>
              <w:rPr>
                <w:rFonts w:cstheme="minorHAnsi"/>
                <w:b/>
                <w:color w:val="FFFFFF" w:themeColor="background1"/>
                <w:szCs w:val="24"/>
              </w:rPr>
            </w:pPr>
            <w:r w:rsidRPr="008820E7">
              <w:rPr>
                <w:rFonts w:cstheme="minorHAnsi"/>
                <w:b/>
                <w:color w:val="FFFFFF" w:themeColor="background1"/>
                <w:szCs w:val="24"/>
              </w:rPr>
              <w:t>Partners</w:t>
            </w:r>
          </w:p>
        </w:tc>
        <w:tc>
          <w:tcPr>
            <w:tcW w:w="1721" w:type="dxa"/>
            <w:shd w:val="clear" w:color="auto" w:fill="4BACC6" w:themeFill="accent5"/>
            <w:vAlign w:val="center"/>
          </w:tcPr>
          <w:p w14:paraId="492F469C" w14:textId="77777777" w:rsidR="00A3795B" w:rsidRPr="008820E7" w:rsidRDefault="00A3795B" w:rsidP="004D21B2">
            <w:pPr>
              <w:jc w:val="center"/>
              <w:rPr>
                <w:rFonts w:cstheme="minorHAnsi"/>
                <w:b/>
                <w:color w:val="FFFFFF" w:themeColor="background1"/>
                <w:szCs w:val="24"/>
              </w:rPr>
            </w:pPr>
            <w:r w:rsidRPr="008820E7">
              <w:rPr>
                <w:rFonts w:cstheme="minorHAnsi"/>
                <w:b/>
                <w:color w:val="FFFFFF" w:themeColor="background1"/>
                <w:szCs w:val="24"/>
              </w:rPr>
              <w:t xml:space="preserve">Potential Barriers </w:t>
            </w:r>
          </w:p>
        </w:tc>
      </w:tr>
      <w:tr w:rsidR="00AF7389" w:rsidRPr="00F30959" w14:paraId="222FB80D" w14:textId="77777777" w:rsidTr="00A3795B">
        <w:trPr>
          <w:trHeight w:val="432"/>
        </w:trPr>
        <w:tc>
          <w:tcPr>
            <w:tcW w:w="4707" w:type="dxa"/>
            <w:shd w:val="clear" w:color="auto" w:fill="DAEEF3" w:themeFill="accent5" w:themeFillTint="33"/>
            <w:vAlign w:val="center"/>
          </w:tcPr>
          <w:p w14:paraId="6EA5FBC7" w14:textId="0CC83432" w:rsidR="00AF7389" w:rsidRPr="00CA646C" w:rsidRDefault="00CA646C" w:rsidP="00CA646C">
            <w:pPr>
              <w:rPr>
                <w:szCs w:val="24"/>
              </w:rPr>
            </w:pPr>
            <w:r>
              <w:rPr>
                <w:szCs w:val="24"/>
              </w:rPr>
              <w:t xml:space="preserve">Explore re-introducing podiatry visiting specialists. </w:t>
            </w:r>
          </w:p>
        </w:tc>
        <w:tc>
          <w:tcPr>
            <w:tcW w:w="1946" w:type="dxa"/>
            <w:shd w:val="clear" w:color="auto" w:fill="DAEEF3" w:themeFill="accent5" w:themeFillTint="33"/>
            <w:vAlign w:val="center"/>
          </w:tcPr>
          <w:p w14:paraId="70B8EB2A" w14:textId="46A95EF2" w:rsidR="00AF7389" w:rsidRPr="0048132F" w:rsidRDefault="00ED160B" w:rsidP="00AF7389">
            <w:pPr>
              <w:jc w:val="center"/>
              <w:rPr>
                <w:rFonts w:cstheme="minorHAnsi"/>
                <w:szCs w:val="24"/>
              </w:rPr>
            </w:pPr>
            <w:r>
              <w:rPr>
                <w:rFonts w:cstheme="minorHAnsi"/>
                <w:szCs w:val="24"/>
              </w:rPr>
              <w:t>Practice Administrator</w:t>
            </w:r>
          </w:p>
        </w:tc>
        <w:tc>
          <w:tcPr>
            <w:tcW w:w="1350" w:type="dxa"/>
            <w:shd w:val="clear" w:color="auto" w:fill="DAEEF3" w:themeFill="accent5" w:themeFillTint="33"/>
            <w:vAlign w:val="center"/>
          </w:tcPr>
          <w:p w14:paraId="01229D6D" w14:textId="0CBB36B8" w:rsidR="00AF7389" w:rsidRPr="0048132F" w:rsidRDefault="0048132F" w:rsidP="00AF7389">
            <w:pPr>
              <w:jc w:val="center"/>
              <w:rPr>
                <w:rFonts w:cstheme="minorHAnsi"/>
                <w:szCs w:val="24"/>
              </w:rPr>
            </w:pPr>
            <w:r>
              <w:rPr>
                <w:rFonts w:cstheme="minorHAnsi"/>
                <w:szCs w:val="24"/>
              </w:rPr>
              <w:t>1 year</w:t>
            </w:r>
          </w:p>
        </w:tc>
        <w:tc>
          <w:tcPr>
            <w:tcW w:w="1890" w:type="dxa"/>
            <w:shd w:val="clear" w:color="auto" w:fill="DAEEF3" w:themeFill="accent5" w:themeFillTint="33"/>
            <w:vAlign w:val="center"/>
          </w:tcPr>
          <w:p w14:paraId="27FE191E" w14:textId="4E0753E0" w:rsidR="00AF7389" w:rsidRPr="0048132F" w:rsidRDefault="0048132F" w:rsidP="00AF7389">
            <w:pPr>
              <w:jc w:val="center"/>
              <w:rPr>
                <w:rFonts w:cstheme="minorHAnsi"/>
                <w:szCs w:val="24"/>
              </w:rPr>
            </w:pPr>
            <w:r>
              <w:rPr>
                <w:rFonts w:cstheme="minorHAnsi"/>
                <w:szCs w:val="24"/>
              </w:rPr>
              <w:t>CEO</w:t>
            </w:r>
          </w:p>
        </w:tc>
        <w:tc>
          <w:tcPr>
            <w:tcW w:w="2070" w:type="dxa"/>
            <w:shd w:val="clear" w:color="auto" w:fill="DAEEF3" w:themeFill="accent5" w:themeFillTint="33"/>
            <w:vAlign w:val="center"/>
          </w:tcPr>
          <w:p w14:paraId="5A16686B" w14:textId="1D10E017" w:rsidR="00AF7389" w:rsidRPr="0048132F" w:rsidRDefault="0048132F" w:rsidP="00AF7389">
            <w:pPr>
              <w:jc w:val="center"/>
              <w:rPr>
                <w:rFonts w:cstheme="minorHAnsi"/>
                <w:szCs w:val="24"/>
              </w:rPr>
            </w:pPr>
            <w:r>
              <w:rPr>
                <w:rFonts w:cstheme="minorHAnsi"/>
                <w:szCs w:val="24"/>
              </w:rPr>
              <w:t>Podiatry office</w:t>
            </w:r>
          </w:p>
        </w:tc>
        <w:tc>
          <w:tcPr>
            <w:tcW w:w="1721" w:type="dxa"/>
            <w:shd w:val="clear" w:color="auto" w:fill="DAEEF3" w:themeFill="accent5" w:themeFillTint="33"/>
            <w:vAlign w:val="center"/>
          </w:tcPr>
          <w:p w14:paraId="1DAA1D38" w14:textId="353EFD9E" w:rsidR="00AF7389" w:rsidRPr="0048132F" w:rsidRDefault="0048132F" w:rsidP="00401337">
            <w:pPr>
              <w:jc w:val="center"/>
              <w:rPr>
                <w:rFonts w:cstheme="minorHAnsi"/>
                <w:szCs w:val="24"/>
              </w:rPr>
            </w:pPr>
            <w:r>
              <w:rPr>
                <w:rFonts w:cstheme="minorHAnsi"/>
                <w:szCs w:val="24"/>
              </w:rPr>
              <w:t>Volumes, distance to Billings</w:t>
            </w:r>
          </w:p>
        </w:tc>
      </w:tr>
      <w:tr w:rsidR="00AF7389" w:rsidRPr="00F30959" w14:paraId="5EFEE057" w14:textId="77777777" w:rsidTr="00A3795B">
        <w:trPr>
          <w:trHeight w:val="432"/>
        </w:trPr>
        <w:tc>
          <w:tcPr>
            <w:tcW w:w="4707" w:type="dxa"/>
            <w:shd w:val="clear" w:color="auto" w:fill="DAEEF3" w:themeFill="accent5" w:themeFillTint="33"/>
            <w:vAlign w:val="center"/>
          </w:tcPr>
          <w:p w14:paraId="1BB481DF" w14:textId="3B340D32" w:rsidR="00AF7389" w:rsidRPr="00CA646C" w:rsidRDefault="00CA646C" w:rsidP="00AF7389">
            <w:pPr>
              <w:rPr>
                <w:szCs w:val="24"/>
              </w:rPr>
            </w:pPr>
            <w:r>
              <w:rPr>
                <w:szCs w:val="24"/>
              </w:rPr>
              <w:t>Explore feasibility of bringing visiting dermatology specialty services to RMH.</w:t>
            </w:r>
          </w:p>
        </w:tc>
        <w:tc>
          <w:tcPr>
            <w:tcW w:w="1946" w:type="dxa"/>
            <w:shd w:val="clear" w:color="auto" w:fill="DAEEF3" w:themeFill="accent5" w:themeFillTint="33"/>
            <w:vAlign w:val="center"/>
          </w:tcPr>
          <w:p w14:paraId="76E715DC" w14:textId="6E25EF7B" w:rsidR="00AF7389" w:rsidRPr="0048132F" w:rsidRDefault="00ED160B" w:rsidP="00AF7389">
            <w:pPr>
              <w:jc w:val="center"/>
              <w:rPr>
                <w:rFonts w:cstheme="minorHAnsi"/>
                <w:szCs w:val="24"/>
              </w:rPr>
            </w:pPr>
            <w:r>
              <w:rPr>
                <w:rFonts w:cstheme="minorHAnsi"/>
                <w:szCs w:val="24"/>
              </w:rPr>
              <w:t>Practice Administrator</w:t>
            </w:r>
          </w:p>
        </w:tc>
        <w:tc>
          <w:tcPr>
            <w:tcW w:w="1350" w:type="dxa"/>
            <w:shd w:val="clear" w:color="auto" w:fill="DAEEF3" w:themeFill="accent5" w:themeFillTint="33"/>
            <w:vAlign w:val="center"/>
          </w:tcPr>
          <w:p w14:paraId="1A3E8E90" w14:textId="635339DA" w:rsidR="00AF7389" w:rsidRPr="0048132F" w:rsidRDefault="0048132F" w:rsidP="00AF7389">
            <w:pPr>
              <w:jc w:val="center"/>
              <w:rPr>
                <w:rFonts w:cstheme="minorHAnsi"/>
                <w:szCs w:val="24"/>
              </w:rPr>
            </w:pPr>
            <w:r>
              <w:rPr>
                <w:rFonts w:cstheme="minorHAnsi"/>
                <w:szCs w:val="24"/>
              </w:rPr>
              <w:t>1 year</w:t>
            </w:r>
          </w:p>
        </w:tc>
        <w:tc>
          <w:tcPr>
            <w:tcW w:w="1890" w:type="dxa"/>
            <w:shd w:val="clear" w:color="auto" w:fill="DAEEF3" w:themeFill="accent5" w:themeFillTint="33"/>
            <w:vAlign w:val="center"/>
          </w:tcPr>
          <w:p w14:paraId="6CEFE4AE" w14:textId="0A4BFADE" w:rsidR="00AF7389" w:rsidRPr="0048132F" w:rsidRDefault="0048132F" w:rsidP="00AF7389">
            <w:pPr>
              <w:jc w:val="center"/>
              <w:rPr>
                <w:rFonts w:cstheme="minorHAnsi"/>
                <w:szCs w:val="24"/>
              </w:rPr>
            </w:pPr>
            <w:r>
              <w:rPr>
                <w:rFonts w:cstheme="minorHAnsi"/>
                <w:szCs w:val="24"/>
              </w:rPr>
              <w:t>CEO</w:t>
            </w:r>
          </w:p>
        </w:tc>
        <w:tc>
          <w:tcPr>
            <w:tcW w:w="2070" w:type="dxa"/>
            <w:shd w:val="clear" w:color="auto" w:fill="DAEEF3" w:themeFill="accent5" w:themeFillTint="33"/>
            <w:vAlign w:val="center"/>
          </w:tcPr>
          <w:p w14:paraId="4A24D428" w14:textId="2A167D89" w:rsidR="00AF7389" w:rsidRPr="0048132F" w:rsidRDefault="0048132F" w:rsidP="00AF7389">
            <w:pPr>
              <w:jc w:val="center"/>
              <w:rPr>
                <w:rFonts w:cstheme="minorHAnsi"/>
                <w:szCs w:val="24"/>
              </w:rPr>
            </w:pPr>
            <w:r>
              <w:rPr>
                <w:rFonts w:cstheme="minorHAnsi"/>
                <w:szCs w:val="24"/>
              </w:rPr>
              <w:t>Dermatology office</w:t>
            </w:r>
          </w:p>
        </w:tc>
        <w:tc>
          <w:tcPr>
            <w:tcW w:w="1721" w:type="dxa"/>
            <w:shd w:val="clear" w:color="auto" w:fill="DAEEF3" w:themeFill="accent5" w:themeFillTint="33"/>
            <w:vAlign w:val="center"/>
          </w:tcPr>
          <w:p w14:paraId="5112F2F1" w14:textId="005E1C59" w:rsidR="00AF7389" w:rsidRPr="0048132F" w:rsidRDefault="0048132F" w:rsidP="00401337">
            <w:pPr>
              <w:jc w:val="center"/>
              <w:rPr>
                <w:rFonts w:cstheme="minorHAnsi"/>
                <w:szCs w:val="24"/>
              </w:rPr>
            </w:pPr>
            <w:r>
              <w:rPr>
                <w:rFonts w:cstheme="minorHAnsi"/>
                <w:szCs w:val="24"/>
              </w:rPr>
              <w:t>Patient volumes, doctor availability</w:t>
            </w:r>
          </w:p>
        </w:tc>
      </w:tr>
      <w:tr w:rsidR="00AF7389" w:rsidRPr="00F30959" w14:paraId="71CB386C" w14:textId="77777777" w:rsidTr="00B80224">
        <w:trPr>
          <w:trHeight w:val="962"/>
        </w:trPr>
        <w:tc>
          <w:tcPr>
            <w:tcW w:w="4707" w:type="dxa"/>
            <w:shd w:val="clear" w:color="auto" w:fill="DAEEF3" w:themeFill="accent5" w:themeFillTint="33"/>
            <w:vAlign w:val="center"/>
          </w:tcPr>
          <w:p w14:paraId="72F163D0" w14:textId="4B10123B" w:rsidR="00AF7389" w:rsidRPr="00CA646C" w:rsidRDefault="00CA646C" w:rsidP="00AF7389">
            <w:pPr>
              <w:rPr>
                <w:szCs w:val="24"/>
              </w:rPr>
            </w:pPr>
            <w:r>
              <w:rPr>
                <w:szCs w:val="24"/>
              </w:rPr>
              <w:t xml:space="preserve">Determine if patient load is sufficient to warrant an ortho PA at RMH. </w:t>
            </w:r>
          </w:p>
        </w:tc>
        <w:tc>
          <w:tcPr>
            <w:tcW w:w="1946" w:type="dxa"/>
            <w:shd w:val="clear" w:color="auto" w:fill="DAEEF3" w:themeFill="accent5" w:themeFillTint="33"/>
            <w:vAlign w:val="center"/>
          </w:tcPr>
          <w:p w14:paraId="318F0638" w14:textId="6BC52EAE" w:rsidR="00AF7389" w:rsidRPr="0048132F" w:rsidRDefault="00ED160B" w:rsidP="00AF7389">
            <w:pPr>
              <w:jc w:val="center"/>
              <w:rPr>
                <w:rFonts w:cstheme="minorHAnsi"/>
                <w:szCs w:val="24"/>
              </w:rPr>
            </w:pPr>
            <w:r>
              <w:rPr>
                <w:rFonts w:cstheme="minorHAnsi"/>
                <w:szCs w:val="24"/>
              </w:rPr>
              <w:t>Practice Administrator</w:t>
            </w:r>
          </w:p>
        </w:tc>
        <w:tc>
          <w:tcPr>
            <w:tcW w:w="1350" w:type="dxa"/>
            <w:shd w:val="clear" w:color="auto" w:fill="DAEEF3" w:themeFill="accent5" w:themeFillTint="33"/>
            <w:vAlign w:val="center"/>
          </w:tcPr>
          <w:p w14:paraId="56EE5C4C" w14:textId="4EBC1E7A" w:rsidR="00AF7389" w:rsidRPr="0048132F" w:rsidRDefault="0048132F" w:rsidP="00AF7389">
            <w:pPr>
              <w:jc w:val="center"/>
              <w:rPr>
                <w:rFonts w:cstheme="minorHAnsi"/>
                <w:szCs w:val="24"/>
              </w:rPr>
            </w:pPr>
            <w:r>
              <w:rPr>
                <w:rFonts w:cstheme="minorHAnsi"/>
                <w:szCs w:val="24"/>
              </w:rPr>
              <w:t>2 years</w:t>
            </w:r>
          </w:p>
        </w:tc>
        <w:tc>
          <w:tcPr>
            <w:tcW w:w="1890" w:type="dxa"/>
            <w:shd w:val="clear" w:color="auto" w:fill="DAEEF3" w:themeFill="accent5" w:themeFillTint="33"/>
            <w:vAlign w:val="center"/>
          </w:tcPr>
          <w:p w14:paraId="1157B42B" w14:textId="063B4785" w:rsidR="00AF7389" w:rsidRPr="0048132F" w:rsidRDefault="0048132F" w:rsidP="00AF7389">
            <w:pPr>
              <w:jc w:val="center"/>
              <w:rPr>
                <w:rFonts w:cstheme="minorHAnsi"/>
                <w:szCs w:val="24"/>
              </w:rPr>
            </w:pPr>
            <w:r>
              <w:rPr>
                <w:rFonts w:cstheme="minorHAnsi"/>
                <w:szCs w:val="24"/>
              </w:rPr>
              <w:t>CEO</w:t>
            </w:r>
          </w:p>
        </w:tc>
        <w:tc>
          <w:tcPr>
            <w:tcW w:w="2070" w:type="dxa"/>
            <w:shd w:val="clear" w:color="auto" w:fill="DAEEF3" w:themeFill="accent5" w:themeFillTint="33"/>
            <w:vAlign w:val="center"/>
          </w:tcPr>
          <w:p w14:paraId="6CA77FF4" w14:textId="0ECEBF69" w:rsidR="00AF7389" w:rsidRPr="0048132F" w:rsidRDefault="0048132F" w:rsidP="00AF7389">
            <w:pPr>
              <w:jc w:val="center"/>
              <w:rPr>
                <w:rFonts w:cstheme="minorHAnsi"/>
                <w:szCs w:val="24"/>
              </w:rPr>
            </w:pPr>
            <w:r>
              <w:rPr>
                <w:rFonts w:cstheme="minorHAnsi"/>
                <w:szCs w:val="24"/>
              </w:rPr>
              <w:t>Ortho office</w:t>
            </w:r>
          </w:p>
        </w:tc>
        <w:tc>
          <w:tcPr>
            <w:tcW w:w="1721" w:type="dxa"/>
            <w:shd w:val="clear" w:color="auto" w:fill="DAEEF3" w:themeFill="accent5" w:themeFillTint="33"/>
            <w:vAlign w:val="center"/>
          </w:tcPr>
          <w:p w14:paraId="0EAF2FD8" w14:textId="7335737F" w:rsidR="00AF7389" w:rsidRPr="0048132F" w:rsidRDefault="0048132F" w:rsidP="00401337">
            <w:pPr>
              <w:jc w:val="center"/>
              <w:rPr>
                <w:rFonts w:cstheme="minorHAnsi"/>
                <w:szCs w:val="24"/>
              </w:rPr>
            </w:pPr>
            <w:r>
              <w:rPr>
                <w:rFonts w:cstheme="minorHAnsi"/>
                <w:szCs w:val="24"/>
              </w:rPr>
              <w:t>Volumes, availability, and distance</w:t>
            </w:r>
          </w:p>
        </w:tc>
      </w:tr>
      <w:tr w:rsidR="00C80962" w:rsidRPr="00F30959" w14:paraId="33F3EB95" w14:textId="77777777" w:rsidTr="009D193E">
        <w:trPr>
          <w:trHeight w:val="3860"/>
        </w:trPr>
        <w:tc>
          <w:tcPr>
            <w:tcW w:w="13684" w:type="dxa"/>
            <w:gridSpan w:val="6"/>
            <w:shd w:val="clear" w:color="auto" w:fill="DAEEF3" w:themeFill="accent5" w:themeFillTint="33"/>
            <w:vAlign w:val="center"/>
          </w:tcPr>
          <w:p w14:paraId="4558DEAA" w14:textId="77777777" w:rsidR="00C80962" w:rsidRPr="001E4365" w:rsidRDefault="00C80962" w:rsidP="00C80962">
            <w:pPr>
              <w:spacing w:line="276" w:lineRule="auto"/>
              <w:rPr>
                <w:rFonts w:cstheme="minorHAnsi"/>
                <w:b/>
                <w:bCs/>
                <w:szCs w:val="24"/>
              </w:rPr>
            </w:pPr>
            <w:r w:rsidRPr="009E72AA">
              <w:rPr>
                <w:rFonts w:cstheme="minorHAnsi"/>
                <w:b/>
                <w:bCs/>
                <w:szCs w:val="24"/>
              </w:rPr>
              <w:lastRenderedPageBreak/>
              <w:t>Needs Being Addressed by this Strategy:</w:t>
            </w:r>
          </w:p>
          <w:p w14:paraId="329B15B7" w14:textId="77777777" w:rsidR="00BB5F2F" w:rsidRPr="00BB5F2F" w:rsidRDefault="00BB5F2F" w:rsidP="00BB5F2F">
            <w:pPr>
              <w:pStyle w:val="ListParagraph"/>
              <w:numPr>
                <w:ilvl w:val="0"/>
                <w:numId w:val="1"/>
              </w:numPr>
              <w:spacing w:after="80"/>
              <w:contextualSpacing w:val="0"/>
              <w:rPr>
                <w:rFonts w:cstheme="minorHAnsi"/>
                <w:b/>
                <w:sz w:val="26"/>
                <w:szCs w:val="26"/>
              </w:rPr>
            </w:pPr>
            <w:r>
              <w:t xml:space="preserve">3. The second top component of a healthy community was “Access to healthcare services” (34.1%). </w:t>
            </w:r>
          </w:p>
          <w:p w14:paraId="1697A628" w14:textId="51D5EE55" w:rsidR="00BB5F2F" w:rsidRPr="00BB5F2F" w:rsidRDefault="00BB5F2F" w:rsidP="00BB5F2F">
            <w:pPr>
              <w:pStyle w:val="ListParagraph"/>
              <w:numPr>
                <w:ilvl w:val="0"/>
                <w:numId w:val="1"/>
              </w:numPr>
              <w:spacing w:after="80"/>
              <w:contextualSpacing w:val="0"/>
              <w:rPr>
                <w:rFonts w:cstheme="minorHAnsi"/>
                <w:b/>
                <w:sz w:val="26"/>
                <w:szCs w:val="26"/>
              </w:rPr>
            </w:pPr>
            <w:r>
              <w:t xml:space="preserve">5. Access to healthcare would be improved with “More primary care providers (MD/DO)” (45.6%), “More information about available services” (36.8%), and “More Nurse Practitioners/Physician Assistants” (28.0%). </w:t>
            </w:r>
          </w:p>
          <w:p w14:paraId="1D81EE7A" w14:textId="4707F039" w:rsidR="00F162E1" w:rsidRDefault="005E4891" w:rsidP="00BB5F2F">
            <w:pPr>
              <w:pStyle w:val="ListParagraph"/>
              <w:numPr>
                <w:ilvl w:val="0"/>
                <w:numId w:val="1"/>
              </w:numPr>
              <w:spacing w:after="80"/>
              <w:contextualSpacing w:val="0"/>
            </w:pPr>
            <w:r>
              <w:t>15. Respondents expressed the desire for “Dermatology” services (34.3%) and “Orthopedic services” (17.6%).</w:t>
            </w:r>
          </w:p>
          <w:p w14:paraId="1CA66E6D" w14:textId="5E5410D1" w:rsidR="005E4891" w:rsidRPr="00524D73" w:rsidRDefault="005E4891" w:rsidP="00BB5F2F">
            <w:pPr>
              <w:pStyle w:val="ListParagraph"/>
              <w:numPr>
                <w:ilvl w:val="0"/>
                <w:numId w:val="1"/>
              </w:numPr>
              <w:spacing w:after="80"/>
              <w:contextualSpacing w:val="0"/>
              <w:rPr>
                <w:rFonts w:cstheme="minorHAnsi"/>
                <w:b/>
                <w:sz w:val="26"/>
                <w:szCs w:val="26"/>
              </w:rPr>
            </w:pPr>
            <w:r>
              <w:t>16. 10.7% of respondents utilized a “Hearing check” as preventative service.</w:t>
            </w:r>
          </w:p>
          <w:p w14:paraId="5FEA20A9" w14:textId="52AEF1C3" w:rsidR="005E4891" w:rsidRPr="00BB5F2F" w:rsidRDefault="005E4891" w:rsidP="00BB5F2F">
            <w:pPr>
              <w:pStyle w:val="ListParagraph"/>
              <w:numPr>
                <w:ilvl w:val="0"/>
                <w:numId w:val="1"/>
              </w:numPr>
              <w:spacing w:after="80"/>
              <w:contextualSpacing w:val="0"/>
              <w:rPr>
                <w:rFonts w:cstheme="minorHAnsi"/>
                <w:b/>
                <w:sz w:val="26"/>
                <w:szCs w:val="26"/>
              </w:rPr>
            </w:pPr>
            <w:r>
              <w:t xml:space="preserve">17. 33.3% of respondents said they delayed or deferred receiving care, and the top reasons were “Qualified provider not available” (34.1%) and “Too long to wait for appointment” (26.8%). </w:t>
            </w:r>
          </w:p>
        </w:tc>
      </w:tr>
      <w:tr w:rsidR="00C80962" w:rsidRPr="00F30959" w14:paraId="003795C6" w14:textId="77777777" w:rsidTr="00A507E9">
        <w:trPr>
          <w:trHeight w:val="1601"/>
        </w:trPr>
        <w:tc>
          <w:tcPr>
            <w:tcW w:w="13684" w:type="dxa"/>
            <w:gridSpan w:val="6"/>
            <w:shd w:val="clear" w:color="auto" w:fill="DAEEF3" w:themeFill="accent5" w:themeFillTint="33"/>
            <w:vAlign w:val="center"/>
          </w:tcPr>
          <w:p w14:paraId="4DDFDA1B" w14:textId="77777777" w:rsidR="00C80962" w:rsidRPr="0048132F" w:rsidRDefault="00C80962" w:rsidP="00C80962">
            <w:pPr>
              <w:spacing w:line="276" w:lineRule="auto"/>
              <w:rPr>
                <w:rFonts w:cstheme="minorHAnsi"/>
                <w:b/>
                <w:szCs w:val="24"/>
              </w:rPr>
            </w:pPr>
            <w:r w:rsidRPr="0048132F">
              <w:rPr>
                <w:rFonts w:cstheme="minorHAnsi"/>
                <w:b/>
                <w:szCs w:val="24"/>
              </w:rPr>
              <w:t>Anticipated Impact(s) of these Activities:</w:t>
            </w:r>
          </w:p>
          <w:p w14:paraId="18F1F8B1" w14:textId="1D9435CE" w:rsidR="000A7497" w:rsidRPr="0048132F" w:rsidRDefault="000A7497" w:rsidP="00E806AC">
            <w:pPr>
              <w:pStyle w:val="ListParagraph"/>
              <w:numPr>
                <w:ilvl w:val="0"/>
                <w:numId w:val="1"/>
              </w:numPr>
              <w:rPr>
                <w:rFonts w:cstheme="minorHAnsi"/>
                <w:szCs w:val="24"/>
              </w:rPr>
            </w:pPr>
            <w:r w:rsidRPr="0048132F">
              <w:rPr>
                <w:rFonts w:cstheme="minorHAnsi"/>
                <w:szCs w:val="24"/>
              </w:rPr>
              <w:t xml:space="preserve">Increase access to </w:t>
            </w:r>
            <w:r w:rsidR="00955AFF" w:rsidRPr="0048132F">
              <w:rPr>
                <w:rFonts w:cstheme="minorHAnsi"/>
                <w:szCs w:val="24"/>
              </w:rPr>
              <w:t>specialty</w:t>
            </w:r>
            <w:r w:rsidR="009D193E" w:rsidRPr="0048132F">
              <w:rPr>
                <w:rFonts w:cstheme="minorHAnsi"/>
                <w:szCs w:val="24"/>
              </w:rPr>
              <w:t xml:space="preserve"> care</w:t>
            </w:r>
            <w:r w:rsidRPr="0048132F">
              <w:rPr>
                <w:rFonts w:cstheme="minorHAnsi"/>
                <w:szCs w:val="24"/>
              </w:rPr>
              <w:t xml:space="preserve"> services</w:t>
            </w:r>
          </w:p>
          <w:p w14:paraId="461B0B56" w14:textId="44C2F186" w:rsidR="00A507E9" w:rsidRPr="0048132F" w:rsidRDefault="00A507E9" w:rsidP="00A507E9">
            <w:pPr>
              <w:pStyle w:val="ListParagraph"/>
              <w:numPr>
                <w:ilvl w:val="0"/>
                <w:numId w:val="1"/>
              </w:numPr>
              <w:rPr>
                <w:rFonts w:cstheme="minorHAnsi"/>
                <w:szCs w:val="24"/>
              </w:rPr>
            </w:pPr>
            <w:r w:rsidRPr="0048132F">
              <w:rPr>
                <w:rFonts w:cstheme="minorHAnsi"/>
                <w:szCs w:val="24"/>
              </w:rPr>
              <w:t>Increase access to high quality, coordinated healthcare services</w:t>
            </w:r>
          </w:p>
          <w:p w14:paraId="108907B7" w14:textId="0F66FAC6" w:rsidR="000A7497" w:rsidRPr="0048132F" w:rsidRDefault="000A7497" w:rsidP="00E806AC">
            <w:pPr>
              <w:pStyle w:val="ListParagraph"/>
              <w:numPr>
                <w:ilvl w:val="0"/>
                <w:numId w:val="1"/>
              </w:numPr>
              <w:rPr>
                <w:rFonts w:cstheme="minorHAnsi"/>
                <w:szCs w:val="24"/>
              </w:rPr>
            </w:pPr>
            <w:r w:rsidRPr="0048132F">
              <w:rPr>
                <w:rFonts w:cstheme="minorHAnsi"/>
                <w:szCs w:val="24"/>
              </w:rPr>
              <w:t>Improved health outcomes</w:t>
            </w:r>
          </w:p>
          <w:p w14:paraId="1B76FDED" w14:textId="77777777" w:rsidR="00C80962" w:rsidRPr="0048132F" w:rsidRDefault="000A7497" w:rsidP="009D193E">
            <w:pPr>
              <w:pStyle w:val="ListParagraph"/>
              <w:numPr>
                <w:ilvl w:val="0"/>
                <w:numId w:val="1"/>
              </w:numPr>
              <w:rPr>
                <w:rFonts w:cstheme="minorHAnsi"/>
                <w:szCs w:val="24"/>
              </w:rPr>
            </w:pPr>
            <w:r w:rsidRPr="0048132F">
              <w:rPr>
                <w:rFonts w:cstheme="minorHAnsi"/>
                <w:szCs w:val="24"/>
              </w:rPr>
              <w:t>Service, policy, and resources development</w:t>
            </w:r>
          </w:p>
          <w:p w14:paraId="1FBF128E" w14:textId="1AA83876" w:rsidR="009D193E" w:rsidRPr="0048132F" w:rsidRDefault="009D193E" w:rsidP="009D193E">
            <w:pPr>
              <w:pStyle w:val="ListParagraph"/>
              <w:numPr>
                <w:ilvl w:val="0"/>
                <w:numId w:val="1"/>
              </w:numPr>
              <w:rPr>
                <w:rFonts w:cstheme="minorHAnsi"/>
                <w:szCs w:val="24"/>
              </w:rPr>
            </w:pPr>
            <w:r w:rsidRPr="0048132F">
              <w:rPr>
                <w:rFonts w:cstheme="minorHAnsi"/>
                <w:szCs w:val="24"/>
              </w:rPr>
              <w:t xml:space="preserve">Enhanced patient </w:t>
            </w:r>
            <w:r w:rsidR="00246822" w:rsidRPr="0048132F">
              <w:rPr>
                <w:rFonts w:cstheme="minorHAnsi"/>
                <w:szCs w:val="24"/>
              </w:rPr>
              <w:t>care and follow-up capabilities</w:t>
            </w:r>
          </w:p>
        </w:tc>
      </w:tr>
      <w:tr w:rsidR="00C80962" w:rsidRPr="00F30959" w14:paraId="02E14085" w14:textId="77777777" w:rsidTr="00A507E9">
        <w:trPr>
          <w:trHeight w:val="1439"/>
        </w:trPr>
        <w:tc>
          <w:tcPr>
            <w:tcW w:w="13684" w:type="dxa"/>
            <w:gridSpan w:val="6"/>
            <w:shd w:val="clear" w:color="auto" w:fill="DAEEF3" w:themeFill="accent5" w:themeFillTint="33"/>
            <w:vAlign w:val="center"/>
          </w:tcPr>
          <w:p w14:paraId="6F798BA4" w14:textId="77777777" w:rsidR="00C80962" w:rsidRPr="0048132F" w:rsidRDefault="00C80962" w:rsidP="00C80962">
            <w:pPr>
              <w:spacing w:line="276" w:lineRule="auto"/>
              <w:rPr>
                <w:rFonts w:cstheme="minorHAnsi"/>
                <w:b/>
                <w:szCs w:val="24"/>
              </w:rPr>
            </w:pPr>
            <w:r w:rsidRPr="0048132F">
              <w:rPr>
                <w:rFonts w:cstheme="minorHAnsi"/>
                <w:b/>
                <w:szCs w:val="24"/>
              </w:rPr>
              <w:t>Plan to Evaluate Anticipated Impact(s) of these Activities:</w:t>
            </w:r>
          </w:p>
          <w:p w14:paraId="57617420" w14:textId="77777777" w:rsidR="00687CAC" w:rsidRPr="0048132F" w:rsidRDefault="00955AFF" w:rsidP="00A507E9">
            <w:pPr>
              <w:pStyle w:val="ListParagraph"/>
              <w:numPr>
                <w:ilvl w:val="0"/>
                <w:numId w:val="1"/>
              </w:numPr>
              <w:rPr>
                <w:rFonts w:cstheme="minorHAnsi"/>
                <w:szCs w:val="24"/>
              </w:rPr>
            </w:pPr>
            <w:r w:rsidRPr="0048132F">
              <w:rPr>
                <w:rFonts w:cstheme="minorHAnsi"/>
                <w:szCs w:val="24"/>
              </w:rPr>
              <w:t>Track progress concerning podiatry re-introduction</w:t>
            </w:r>
          </w:p>
          <w:p w14:paraId="75C18DC1" w14:textId="77777777" w:rsidR="00955AFF" w:rsidRPr="0048132F" w:rsidRDefault="00955AFF" w:rsidP="00A507E9">
            <w:pPr>
              <w:pStyle w:val="ListParagraph"/>
              <w:numPr>
                <w:ilvl w:val="0"/>
                <w:numId w:val="1"/>
              </w:numPr>
              <w:rPr>
                <w:rFonts w:cstheme="minorHAnsi"/>
                <w:szCs w:val="24"/>
              </w:rPr>
            </w:pPr>
            <w:r w:rsidRPr="0048132F">
              <w:rPr>
                <w:rFonts w:cstheme="minorHAnsi"/>
                <w:szCs w:val="24"/>
              </w:rPr>
              <w:t>Evaluate demand for visiting dermatology services</w:t>
            </w:r>
          </w:p>
          <w:p w14:paraId="24EF140F" w14:textId="36683F0C" w:rsidR="00955AFF" w:rsidRPr="0048132F" w:rsidRDefault="00955AFF" w:rsidP="00A507E9">
            <w:pPr>
              <w:pStyle w:val="ListParagraph"/>
              <w:numPr>
                <w:ilvl w:val="0"/>
                <w:numId w:val="1"/>
              </w:numPr>
              <w:rPr>
                <w:rFonts w:cstheme="minorHAnsi"/>
                <w:szCs w:val="24"/>
              </w:rPr>
            </w:pPr>
            <w:r w:rsidRPr="0048132F">
              <w:rPr>
                <w:rFonts w:cstheme="minorHAnsi"/>
                <w:szCs w:val="24"/>
              </w:rPr>
              <w:t xml:space="preserve">Evaluate patient load for </w:t>
            </w:r>
            <w:r w:rsidR="00EA075E" w:rsidRPr="0048132F">
              <w:rPr>
                <w:rFonts w:cstheme="minorHAnsi"/>
                <w:szCs w:val="24"/>
              </w:rPr>
              <w:t>potential ortho PA</w:t>
            </w:r>
          </w:p>
        </w:tc>
      </w:tr>
      <w:tr w:rsidR="00C80962" w:rsidRPr="00F30959" w14:paraId="1D3D97F7" w14:textId="77777777" w:rsidTr="0009687B">
        <w:trPr>
          <w:trHeight w:val="998"/>
        </w:trPr>
        <w:tc>
          <w:tcPr>
            <w:tcW w:w="13684" w:type="dxa"/>
            <w:gridSpan w:val="6"/>
            <w:shd w:val="clear" w:color="auto" w:fill="DAEEF3" w:themeFill="accent5" w:themeFillTint="33"/>
            <w:vAlign w:val="center"/>
          </w:tcPr>
          <w:p w14:paraId="1674E338" w14:textId="5E0B4A78" w:rsidR="00C80962" w:rsidRPr="00AF7389" w:rsidRDefault="00C80962" w:rsidP="00C53C4E">
            <w:pPr>
              <w:rPr>
                <w:rFonts w:cstheme="minorHAnsi"/>
                <w:szCs w:val="24"/>
                <w:highlight w:val="yellow"/>
              </w:rPr>
            </w:pPr>
            <w:r w:rsidRPr="0048132F">
              <w:rPr>
                <w:rFonts w:cstheme="minorHAnsi"/>
                <w:b/>
                <w:szCs w:val="24"/>
              </w:rPr>
              <w:t>Measure of Success:</w:t>
            </w:r>
            <w:r w:rsidRPr="0048132F">
              <w:rPr>
                <w:rFonts w:cstheme="minorHAnsi"/>
                <w:szCs w:val="24"/>
              </w:rPr>
              <w:t xml:space="preserve"> </w:t>
            </w:r>
            <w:r w:rsidR="0048132F">
              <w:rPr>
                <w:rFonts w:cstheme="minorHAnsi"/>
                <w:szCs w:val="24"/>
              </w:rPr>
              <w:t xml:space="preserve">Bring in at least one additional service line to the clinic. </w:t>
            </w:r>
          </w:p>
        </w:tc>
      </w:tr>
    </w:tbl>
    <w:p w14:paraId="08EBDB2E" w14:textId="22E0160E" w:rsidR="00D371DC" w:rsidRDefault="00D371DC" w:rsidP="00681AF9">
      <w:pPr>
        <w:spacing w:after="200" w:line="276" w:lineRule="auto"/>
        <w:rPr>
          <w:rFonts w:cstheme="minorHAnsi"/>
          <w:b/>
          <w:i/>
        </w:rPr>
      </w:pPr>
    </w:p>
    <w:p w14:paraId="19B77A59" w14:textId="35FC08B5" w:rsidR="00F750FF" w:rsidRPr="003A5EC6" w:rsidRDefault="00F750FF">
      <w:pPr>
        <w:spacing w:after="200" w:line="276" w:lineRule="auto"/>
        <w:rPr>
          <w:rFonts w:cstheme="minorHAnsi"/>
          <w:b/>
          <w:i/>
        </w:rPr>
      </w:pPr>
      <w:bookmarkStart w:id="14" w:name="_Toc100914398"/>
      <w:r>
        <w:rPr>
          <w:rFonts w:cstheme="minorHAnsi"/>
        </w:rPr>
        <w:br w:type="page"/>
      </w:r>
    </w:p>
    <w:p w14:paraId="05698DEC" w14:textId="2ADDCABD" w:rsidR="00F96CC3" w:rsidRPr="00001926" w:rsidRDefault="007D196A" w:rsidP="00837F67">
      <w:pPr>
        <w:pStyle w:val="Heading1"/>
        <w:jc w:val="center"/>
        <w:rPr>
          <w:rFonts w:asciiTheme="minorHAnsi" w:hAnsiTheme="minorHAnsi" w:cstheme="minorHAnsi"/>
        </w:rPr>
      </w:pPr>
      <w:r w:rsidRPr="00CD6037">
        <w:rPr>
          <w:rFonts w:asciiTheme="minorHAnsi" w:hAnsiTheme="minorHAnsi" w:cstheme="minorHAnsi"/>
        </w:rPr>
        <w:lastRenderedPageBreak/>
        <w:t xml:space="preserve">Needs Not Addressed and </w:t>
      </w:r>
      <w:r w:rsidR="00BE00CD" w:rsidRPr="00CD6037">
        <w:rPr>
          <w:rFonts w:asciiTheme="minorHAnsi" w:hAnsiTheme="minorHAnsi" w:cstheme="minorHAnsi"/>
        </w:rPr>
        <w:t>Justification</w:t>
      </w:r>
      <w:bookmarkEnd w:id="14"/>
    </w:p>
    <w:p w14:paraId="3D764C89" w14:textId="77777777" w:rsidR="00F96CC3" w:rsidRPr="00001926" w:rsidRDefault="00F96CC3">
      <w:pPr>
        <w:rPr>
          <w:rFonts w:cstheme="minorHAnsi"/>
          <w:szCs w:val="24"/>
        </w:rPr>
      </w:pPr>
    </w:p>
    <w:tbl>
      <w:tblPr>
        <w:tblStyle w:val="TableGrid"/>
        <w:tblW w:w="14186" w:type="dxa"/>
        <w:tblInd w:w="-613" w:type="dxa"/>
        <w:tblLook w:val="04A0" w:firstRow="1" w:lastRow="0" w:firstColumn="1" w:lastColumn="0" w:noHBand="0" w:noVBand="1"/>
      </w:tblPr>
      <w:tblGrid>
        <w:gridCol w:w="6840"/>
        <w:gridCol w:w="7346"/>
      </w:tblGrid>
      <w:tr w:rsidR="00F96CC3" w:rsidRPr="00001926" w14:paraId="24FCB339" w14:textId="77777777" w:rsidTr="00257F81">
        <w:trPr>
          <w:trHeight w:val="576"/>
        </w:trPr>
        <w:tc>
          <w:tcPr>
            <w:tcW w:w="6840" w:type="dxa"/>
            <w:shd w:val="clear" w:color="auto" w:fill="BFBFBF" w:themeFill="background1" w:themeFillShade="BF"/>
            <w:vAlign w:val="center"/>
          </w:tcPr>
          <w:p w14:paraId="7E62E747" w14:textId="77777777" w:rsidR="00D774D3" w:rsidRPr="00001926" w:rsidRDefault="00FB0D0D" w:rsidP="00D774D3">
            <w:pPr>
              <w:jc w:val="center"/>
              <w:rPr>
                <w:rFonts w:cstheme="minorHAnsi"/>
                <w:b/>
                <w:szCs w:val="24"/>
              </w:rPr>
            </w:pPr>
            <w:r w:rsidRPr="00001926">
              <w:rPr>
                <w:rFonts w:cstheme="minorHAnsi"/>
                <w:b/>
                <w:szCs w:val="24"/>
              </w:rPr>
              <w:t xml:space="preserve">Identified </w:t>
            </w:r>
            <w:r w:rsidR="009E1E72" w:rsidRPr="00001926">
              <w:rPr>
                <w:rFonts w:cstheme="minorHAnsi"/>
                <w:b/>
                <w:szCs w:val="24"/>
              </w:rPr>
              <w:t>health</w:t>
            </w:r>
            <w:r w:rsidRPr="00001926">
              <w:rPr>
                <w:rFonts w:cstheme="minorHAnsi"/>
                <w:b/>
                <w:szCs w:val="24"/>
              </w:rPr>
              <w:t xml:space="preserve"> need</w:t>
            </w:r>
            <w:r w:rsidR="009E1E72" w:rsidRPr="00001926">
              <w:rPr>
                <w:rFonts w:cstheme="minorHAnsi"/>
                <w:b/>
                <w:szCs w:val="24"/>
              </w:rPr>
              <w:t>s</w:t>
            </w:r>
            <w:r w:rsidRPr="00001926">
              <w:rPr>
                <w:rFonts w:cstheme="minorHAnsi"/>
                <w:b/>
                <w:szCs w:val="24"/>
              </w:rPr>
              <w:t xml:space="preserve"> unable to address</w:t>
            </w:r>
          </w:p>
          <w:p w14:paraId="334F81E2" w14:textId="66051B89" w:rsidR="00F96CC3" w:rsidRPr="00001926" w:rsidRDefault="00F35401" w:rsidP="00681AF9">
            <w:pPr>
              <w:jc w:val="center"/>
              <w:rPr>
                <w:rFonts w:cstheme="minorHAnsi"/>
                <w:b/>
                <w:szCs w:val="24"/>
              </w:rPr>
            </w:pPr>
            <w:r w:rsidRPr="00001926">
              <w:rPr>
                <w:rFonts w:cstheme="minorHAnsi"/>
                <w:b/>
                <w:szCs w:val="24"/>
              </w:rPr>
              <w:t xml:space="preserve">by </w:t>
            </w:r>
            <w:r w:rsidR="00EA075E">
              <w:rPr>
                <w:rFonts w:cstheme="minorHAnsi"/>
                <w:b/>
                <w:szCs w:val="24"/>
              </w:rPr>
              <w:t>Roundup Memorial Healthcare</w:t>
            </w:r>
          </w:p>
        </w:tc>
        <w:tc>
          <w:tcPr>
            <w:tcW w:w="7346" w:type="dxa"/>
            <w:shd w:val="clear" w:color="auto" w:fill="BFBFBF" w:themeFill="background1" w:themeFillShade="BF"/>
            <w:vAlign w:val="center"/>
          </w:tcPr>
          <w:p w14:paraId="0C3694F2" w14:textId="77777777" w:rsidR="00F96CC3" w:rsidRPr="00001926" w:rsidRDefault="00F96CC3" w:rsidP="00F35401">
            <w:pPr>
              <w:jc w:val="center"/>
              <w:rPr>
                <w:rFonts w:cstheme="minorHAnsi"/>
                <w:b/>
                <w:szCs w:val="24"/>
              </w:rPr>
            </w:pPr>
            <w:r w:rsidRPr="00001926">
              <w:rPr>
                <w:rFonts w:cstheme="minorHAnsi"/>
                <w:b/>
                <w:szCs w:val="24"/>
              </w:rPr>
              <w:t>Rationale</w:t>
            </w:r>
          </w:p>
        </w:tc>
      </w:tr>
      <w:tr w:rsidR="00131444" w:rsidRPr="00001926" w14:paraId="3D70DE74" w14:textId="77777777" w:rsidTr="00257F81">
        <w:trPr>
          <w:trHeight w:val="576"/>
        </w:trPr>
        <w:tc>
          <w:tcPr>
            <w:tcW w:w="6840" w:type="dxa"/>
          </w:tcPr>
          <w:p w14:paraId="0D746B1A" w14:textId="3AE942CB" w:rsidR="00131444" w:rsidRPr="00145121" w:rsidRDefault="00145121" w:rsidP="00145121">
            <w:pPr>
              <w:pStyle w:val="ListParagraph"/>
              <w:numPr>
                <w:ilvl w:val="0"/>
                <w:numId w:val="4"/>
              </w:numPr>
              <w:spacing w:after="80"/>
              <w:contextualSpacing w:val="0"/>
            </w:pPr>
            <w:r>
              <w:rPr>
                <w:rFonts w:cstheme="minorHAnsi"/>
                <w:bCs/>
                <w:szCs w:val="24"/>
              </w:rPr>
              <w:t xml:space="preserve">A top health concern was “Overweight/obesity” (25.0%), and the top three educational programs respondents expressed interest in were “Fitness” (39.8%), “Weight loss” (31.5%), and “Health and wellness” (30.6%). 31.8% of respondents got physical activity 3-5 times per month or less. </w:t>
            </w:r>
          </w:p>
        </w:tc>
        <w:tc>
          <w:tcPr>
            <w:tcW w:w="7346" w:type="dxa"/>
          </w:tcPr>
          <w:p w14:paraId="463D6C4F" w14:textId="78D69C45" w:rsidR="00131444" w:rsidRPr="00C04942" w:rsidRDefault="0048132F" w:rsidP="00C04942">
            <w:pPr>
              <w:ind w:left="360"/>
              <w:rPr>
                <w:rFonts w:cstheme="minorHAnsi"/>
                <w:szCs w:val="24"/>
              </w:rPr>
            </w:pPr>
            <w:r>
              <w:rPr>
                <w:rFonts w:cstheme="minorHAnsi"/>
                <w:szCs w:val="24"/>
              </w:rPr>
              <w:t xml:space="preserve">Other goals presented were higher priority for the hospital to address. We are unable to offer services </w:t>
            </w:r>
            <w:proofErr w:type="gramStart"/>
            <w:r>
              <w:rPr>
                <w:rFonts w:cstheme="minorHAnsi"/>
                <w:szCs w:val="24"/>
              </w:rPr>
              <w:t>at this time</w:t>
            </w:r>
            <w:proofErr w:type="gramEnd"/>
            <w:r>
              <w:rPr>
                <w:rFonts w:cstheme="minorHAnsi"/>
                <w:szCs w:val="24"/>
              </w:rPr>
              <w:t xml:space="preserve"> surrounding overweight/obesity. Tried walk with ease historically and only staff attended.</w:t>
            </w:r>
          </w:p>
        </w:tc>
      </w:tr>
      <w:tr w:rsidR="00131444" w:rsidRPr="00001926" w14:paraId="43E0C42D" w14:textId="77777777" w:rsidTr="00257F81">
        <w:trPr>
          <w:trHeight w:val="576"/>
        </w:trPr>
        <w:tc>
          <w:tcPr>
            <w:tcW w:w="6840" w:type="dxa"/>
          </w:tcPr>
          <w:p w14:paraId="2E12D41F" w14:textId="236E1B28" w:rsidR="00131444" w:rsidRPr="00145121" w:rsidRDefault="00145121" w:rsidP="00145121">
            <w:pPr>
              <w:pStyle w:val="ListParagraph"/>
              <w:numPr>
                <w:ilvl w:val="0"/>
                <w:numId w:val="4"/>
              </w:numPr>
              <w:spacing w:after="80"/>
              <w:contextualSpacing w:val="0"/>
            </w:pPr>
            <w:r>
              <w:t xml:space="preserve">The third top component of a healthy community was “Affordable housing” (29.5%), and 54.8% of respondents did not think that there was adequate and affordable housing available in the community. </w:t>
            </w:r>
          </w:p>
        </w:tc>
        <w:tc>
          <w:tcPr>
            <w:tcW w:w="7346" w:type="dxa"/>
          </w:tcPr>
          <w:p w14:paraId="236063C8" w14:textId="49E6FC7B" w:rsidR="00131444" w:rsidRPr="00C04942" w:rsidRDefault="0048132F" w:rsidP="00C04942">
            <w:pPr>
              <w:ind w:left="360"/>
              <w:rPr>
                <w:rFonts w:cstheme="minorHAnsi"/>
                <w:szCs w:val="24"/>
              </w:rPr>
            </w:pPr>
            <w:r>
              <w:rPr>
                <w:rFonts w:cstheme="minorHAnsi"/>
                <w:szCs w:val="24"/>
              </w:rPr>
              <w:t xml:space="preserve">Housing is outside of the hospital scope of service. </w:t>
            </w:r>
          </w:p>
        </w:tc>
      </w:tr>
    </w:tbl>
    <w:p w14:paraId="2C956517" w14:textId="77777777" w:rsidR="006A43AE" w:rsidRPr="00001926" w:rsidRDefault="006A43AE">
      <w:pPr>
        <w:spacing w:after="200" w:line="276" w:lineRule="auto"/>
        <w:rPr>
          <w:rFonts w:eastAsiaTheme="majorEastAsia" w:cstheme="minorHAnsi"/>
          <w:b/>
          <w:bCs/>
          <w:color w:val="365F91" w:themeColor="accent1" w:themeShade="BF"/>
          <w:sz w:val="28"/>
          <w:szCs w:val="28"/>
        </w:rPr>
      </w:pPr>
      <w:r w:rsidRPr="00001926">
        <w:rPr>
          <w:rFonts w:cstheme="minorHAnsi"/>
        </w:rPr>
        <w:br w:type="page"/>
      </w:r>
    </w:p>
    <w:p w14:paraId="7A53DCAC" w14:textId="77777777" w:rsidR="004E778F" w:rsidRDefault="00220FA0" w:rsidP="00606A4B">
      <w:pPr>
        <w:pStyle w:val="Heading1"/>
        <w:jc w:val="center"/>
        <w:rPr>
          <w:rFonts w:asciiTheme="minorHAnsi" w:hAnsiTheme="minorHAnsi" w:cstheme="minorHAnsi"/>
        </w:rPr>
      </w:pPr>
      <w:bookmarkStart w:id="15" w:name="_Toc100914399"/>
      <w:r w:rsidRPr="00001926">
        <w:rPr>
          <w:rFonts w:asciiTheme="minorHAnsi" w:hAnsiTheme="minorHAnsi" w:cstheme="minorHAnsi"/>
        </w:rPr>
        <w:lastRenderedPageBreak/>
        <w:t>D</w:t>
      </w:r>
      <w:r w:rsidR="000F2568" w:rsidRPr="00001926">
        <w:rPr>
          <w:rFonts w:asciiTheme="minorHAnsi" w:hAnsiTheme="minorHAnsi" w:cstheme="minorHAnsi"/>
        </w:rPr>
        <w:t xml:space="preserve">issemination of </w:t>
      </w:r>
      <w:r w:rsidR="007D196A" w:rsidRPr="00001926">
        <w:rPr>
          <w:rFonts w:asciiTheme="minorHAnsi" w:hAnsiTheme="minorHAnsi" w:cstheme="minorHAnsi"/>
        </w:rPr>
        <w:t>Needs Assessment</w:t>
      </w:r>
      <w:bookmarkEnd w:id="15"/>
    </w:p>
    <w:p w14:paraId="7E45B0F6" w14:textId="77777777" w:rsidR="00606A4B" w:rsidRPr="00606A4B" w:rsidRDefault="00606A4B" w:rsidP="00606A4B"/>
    <w:p w14:paraId="52A2BE95" w14:textId="562B98E6" w:rsidR="00A94432" w:rsidRPr="00001926" w:rsidRDefault="00D46B2D" w:rsidP="000D230F">
      <w:pPr>
        <w:ind w:left="180"/>
        <w:rPr>
          <w:rFonts w:cstheme="minorHAnsi"/>
          <w:szCs w:val="24"/>
        </w:rPr>
      </w:pPr>
      <w:r>
        <w:rPr>
          <w:rFonts w:cstheme="minorHAnsi"/>
          <w:szCs w:val="24"/>
        </w:rPr>
        <w:t>Roundup Memorial Healthcare, “RMH,</w:t>
      </w:r>
      <w:r w:rsidR="00681AF9" w:rsidRPr="00A219D0">
        <w:rPr>
          <w:rFonts w:cstheme="minorHAnsi"/>
          <w:szCs w:val="24"/>
        </w:rPr>
        <w:t>”</w:t>
      </w:r>
      <w:r w:rsidR="00A94432" w:rsidRPr="00001926">
        <w:rPr>
          <w:rFonts w:cstheme="minorHAnsi"/>
          <w:szCs w:val="24"/>
        </w:rPr>
        <w:t xml:space="preserve"> disseminated the community health needs assessment and implementation plan by posting both documents conspicuously on the</w:t>
      </w:r>
      <w:r w:rsidR="00EE4403" w:rsidRPr="00001926">
        <w:rPr>
          <w:rFonts w:cstheme="minorHAnsi"/>
          <w:szCs w:val="24"/>
        </w:rPr>
        <w:t>ir</w:t>
      </w:r>
      <w:r w:rsidR="00A94432" w:rsidRPr="00001926">
        <w:rPr>
          <w:rFonts w:cstheme="minorHAnsi"/>
          <w:szCs w:val="24"/>
        </w:rPr>
        <w:t xml:space="preserve"> website </w:t>
      </w:r>
      <w:r w:rsidRPr="00684A5E">
        <w:rPr>
          <w:rFonts w:cstheme="minorHAnsi"/>
          <w:szCs w:val="24"/>
        </w:rPr>
        <w:t>(</w:t>
      </w:r>
      <w:hyperlink r:id="rId19" w:history="1">
        <w:r w:rsidRPr="00AC2CE3">
          <w:rPr>
            <w:rStyle w:val="Hyperlink"/>
          </w:rPr>
          <w:t>https://www.rmhmt.org/documents/RMH_2024_CHNAReport_FinalRB-edits.pdf</w:t>
        </w:r>
      </w:hyperlink>
      <w:r>
        <w:t xml:space="preserve">). </w:t>
      </w:r>
      <w:r w:rsidR="00A94432" w:rsidRPr="00001926">
        <w:rPr>
          <w:rFonts w:cstheme="minorHAnsi"/>
          <w:szCs w:val="24"/>
        </w:rPr>
        <w:t>as well as having copies available at the facility should community members request to view the community health needs assessment or the implementation planning documents.</w:t>
      </w:r>
    </w:p>
    <w:p w14:paraId="487645A7" w14:textId="77777777" w:rsidR="00A94432" w:rsidRPr="00001926" w:rsidRDefault="00A94432" w:rsidP="00A94432">
      <w:pPr>
        <w:ind w:left="180"/>
        <w:rPr>
          <w:rFonts w:cstheme="minorHAnsi"/>
          <w:szCs w:val="24"/>
          <w:highlight w:val="yellow"/>
        </w:rPr>
      </w:pPr>
    </w:p>
    <w:p w14:paraId="7C5AE43E" w14:textId="1A41C685" w:rsidR="00606A4B" w:rsidRPr="00606A4B" w:rsidRDefault="00606A4B" w:rsidP="00606A4B">
      <w:pPr>
        <w:ind w:left="180"/>
        <w:rPr>
          <w:rFonts w:cstheme="minorHAnsi"/>
          <w:szCs w:val="24"/>
        </w:rPr>
      </w:pPr>
      <w:r w:rsidRPr="00606A4B">
        <w:rPr>
          <w:rFonts w:cstheme="minorHAnsi"/>
          <w:szCs w:val="24"/>
        </w:rPr>
        <w:t xml:space="preserve">The Steering Committee, which was formed specifically </w:t>
      </w:r>
      <w:proofErr w:type="gramStart"/>
      <w:r w:rsidRPr="00606A4B">
        <w:rPr>
          <w:rFonts w:cstheme="minorHAnsi"/>
          <w:szCs w:val="24"/>
        </w:rPr>
        <w:t>as a result of</w:t>
      </w:r>
      <w:proofErr w:type="gramEnd"/>
      <w:r w:rsidRPr="00606A4B">
        <w:rPr>
          <w:rFonts w:cstheme="minorHAnsi"/>
          <w:szCs w:val="24"/>
        </w:rPr>
        <w:t xml:space="preserve"> the CHSD </w:t>
      </w:r>
      <w:r w:rsidR="00740BFC">
        <w:rPr>
          <w:rFonts w:cstheme="minorHAnsi"/>
          <w:szCs w:val="24"/>
        </w:rPr>
        <w:t>(</w:t>
      </w:r>
      <w:r w:rsidRPr="00606A4B">
        <w:rPr>
          <w:rFonts w:cstheme="minorHAnsi"/>
          <w:szCs w:val="24"/>
        </w:rPr>
        <w:t>Community Health Services Development</w:t>
      </w:r>
      <w:r w:rsidR="00740BFC">
        <w:rPr>
          <w:rFonts w:cstheme="minorHAnsi"/>
          <w:szCs w:val="24"/>
        </w:rPr>
        <w:t>)</w:t>
      </w:r>
      <w:r w:rsidRPr="00606A4B">
        <w:rPr>
          <w:rFonts w:cstheme="minorHAnsi"/>
          <w:szCs w:val="24"/>
        </w:rPr>
        <w:t xml:space="preserve"> process to introduce the community to the assessment process, will be informed of the implementation plan to see the value of their input and time in the CHSD process as well as how</w:t>
      </w:r>
      <w:r w:rsidR="00BE2251">
        <w:rPr>
          <w:rFonts w:cstheme="minorHAnsi"/>
          <w:szCs w:val="24"/>
        </w:rPr>
        <w:t xml:space="preserve"> </w:t>
      </w:r>
      <w:r w:rsidR="00D46B2D">
        <w:rPr>
          <w:rFonts w:cstheme="minorHAnsi"/>
          <w:szCs w:val="24"/>
        </w:rPr>
        <w:t>RMH</w:t>
      </w:r>
      <w:r w:rsidRPr="00606A4B">
        <w:rPr>
          <w:rFonts w:cstheme="minorHAnsi"/>
          <w:szCs w:val="24"/>
        </w:rPr>
        <w:t xml:space="preserve"> is utilizing their input. The Steering Committee, as well as the Board of Directors, will be encouraged to act as advocates in </w:t>
      </w:r>
      <w:r w:rsidR="00D46B2D">
        <w:rPr>
          <w:rFonts w:cstheme="minorHAnsi"/>
          <w:szCs w:val="24"/>
        </w:rPr>
        <w:t>Musselshell</w:t>
      </w:r>
      <w:r w:rsidR="00BF71E2">
        <w:rPr>
          <w:rFonts w:cstheme="minorHAnsi"/>
          <w:szCs w:val="24"/>
        </w:rPr>
        <w:t xml:space="preserve"> County</w:t>
      </w:r>
      <w:r w:rsidRPr="00606A4B">
        <w:rPr>
          <w:rFonts w:cstheme="minorHAnsi"/>
          <w:szCs w:val="24"/>
        </w:rPr>
        <w:t xml:space="preserve"> as the facility seeks to address the healthcare needs of their community.</w:t>
      </w:r>
    </w:p>
    <w:p w14:paraId="45F310CA" w14:textId="77777777" w:rsidR="00A94432" w:rsidRPr="00001926" w:rsidRDefault="00A94432" w:rsidP="00A94432">
      <w:pPr>
        <w:ind w:left="180"/>
        <w:rPr>
          <w:rFonts w:cstheme="minorHAnsi"/>
          <w:szCs w:val="24"/>
        </w:rPr>
      </w:pPr>
    </w:p>
    <w:p w14:paraId="18D7EF60" w14:textId="4350A6FC" w:rsidR="00A94432" w:rsidRPr="00001926" w:rsidRDefault="004A132B" w:rsidP="00A94432">
      <w:pPr>
        <w:ind w:left="180"/>
        <w:rPr>
          <w:rFonts w:cstheme="minorHAnsi"/>
          <w:szCs w:val="24"/>
        </w:rPr>
      </w:pPr>
      <w:r w:rsidRPr="00001926">
        <w:rPr>
          <w:rFonts w:cstheme="minorHAnsi"/>
          <w:szCs w:val="24"/>
        </w:rPr>
        <w:t>Furthermore, the b</w:t>
      </w:r>
      <w:r w:rsidR="00681AF9" w:rsidRPr="00001926">
        <w:rPr>
          <w:rFonts w:cstheme="minorHAnsi"/>
          <w:szCs w:val="24"/>
        </w:rPr>
        <w:t>oard members of</w:t>
      </w:r>
      <w:r w:rsidR="00BE2251">
        <w:rPr>
          <w:rFonts w:cstheme="minorHAnsi"/>
          <w:szCs w:val="24"/>
        </w:rPr>
        <w:t xml:space="preserve"> </w:t>
      </w:r>
      <w:r w:rsidR="00D46B2D">
        <w:rPr>
          <w:rFonts w:cstheme="minorHAnsi"/>
          <w:szCs w:val="24"/>
        </w:rPr>
        <w:t xml:space="preserve">RMH </w:t>
      </w:r>
      <w:r w:rsidR="00A94432" w:rsidRPr="00001926">
        <w:rPr>
          <w:rFonts w:cstheme="minorHAnsi"/>
          <w:szCs w:val="24"/>
        </w:rPr>
        <w:t xml:space="preserve">will be directed to the hospital’s website to view the </w:t>
      </w:r>
      <w:r w:rsidR="00EE4403" w:rsidRPr="00001926">
        <w:rPr>
          <w:rFonts w:cstheme="minorHAnsi"/>
          <w:szCs w:val="24"/>
        </w:rPr>
        <w:t xml:space="preserve">complete </w:t>
      </w:r>
      <w:r w:rsidR="00A94432" w:rsidRPr="00001926">
        <w:rPr>
          <w:rFonts w:cstheme="minorHAnsi"/>
          <w:szCs w:val="24"/>
        </w:rPr>
        <w:t>assessment results</w:t>
      </w:r>
      <w:r w:rsidRPr="00001926">
        <w:rPr>
          <w:rFonts w:cstheme="minorHAnsi"/>
          <w:szCs w:val="24"/>
        </w:rPr>
        <w:t xml:space="preserve"> and the implementation plan. </w:t>
      </w:r>
      <w:r w:rsidR="00D46B2D">
        <w:rPr>
          <w:rFonts w:cstheme="minorHAnsi"/>
          <w:szCs w:val="24"/>
        </w:rPr>
        <w:t>RMH</w:t>
      </w:r>
      <w:r w:rsidR="00DF7626">
        <w:rPr>
          <w:rFonts w:cstheme="minorHAnsi"/>
          <w:szCs w:val="24"/>
        </w:rPr>
        <w:t xml:space="preserve"> </w:t>
      </w:r>
      <w:r w:rsidR="00A94432" w:rsidRPr="00001926">
        <w:rPr>
          <w:rFonts w:cstheme="minorHAnsi"/>
          <w:szCs w:val="24"/>
        </w:rPr>
        <w:t xml:space="preserve">board members approved and adopted the plan </w:t>
      </w:r>
      <w:r w:rsidR="00A94432" w:rsidRPr="001540A4">
        <w:rPr>
          <w:rFonts w:cstheme="minorHAnsi"/>
          <w:szCs w:val="24"/>
        </w:rPr>
        <w:t>on</w:t>
      </w:r>
      <w:r w:rsidR="00A94432" w:rsidRPr="001540A4">
        <w:rPr>
          <w:rFonts w:cstheme="minorHAnsi"/>
          <w:b/>
          <w:szCs w:val="24"/>
        </w:rPr>
        <w:t xml:space="preserve"> </w:t>
      </w:r>
      <w:r w:rsidR="0048132F">
        <w:rPr>
          <w:rFonts w:cstheme="minorHAnsi"/>
          <w:b/>
          <w:szCs w:val="24"/>
        </w:rPr>
        <w:t>September 5</w:t>
      </w:r>
      <w:r w:rsidR="00A94432" w:rsidRPr="00431FFF">
        <w:rPr>
          <w:rFonts w:cstheme="minorHAnsi"/>
          <w:b/>
          <w:szCs w:val="24"/>
        </w:rPr>
        <w:t>, 20</w:t>
      </w:r>
      <w:r w:rsidR="009069C6" w:rsidRPr="00431FFF">
        <w:rPr>
          <w:rFonts w:cstheme="minorHAnsi"/>
          <w:b/>
          <w:szCs w:val="24"/>
        </w:rPr>
        <w:t>2</w:t>
      </w:r>
      <w:r w:rsidR="00AF7389">
        <w:rPr>
          <w:rFonts w:cstheme="minorHAnsi"/>
          <w:b/>
          <w:szCs w:val="24"/>
        </w:rPr>
        <w:t>4</w:t>
      </w:r>
      <w:r w:rsidR="00A94432" w:rsidRPr="001540A4">
        <w:rPr>
          <w:rFonts w:cstheme="minorHAnsi"/>
          <w:szCs w:val="24"/>
        </w:rPr>
        <w:t>. Board</w:t>
      </w:r>
      <w:r w:rsidR="00A94432" w:rsidRPr="00001926">
        <w:rPr>
          <w:rFonts w:cstheme="minorHAnsi"/>
          <w:szCs w:val="24"/>
        </w:rPr>
        <w:t xml:space="preserve"> members are encouraged to familiarize themselves with the </w:t>
      </w:r>
      <w:r w:rsidR="00EE4403" w:rsidRPr="00001926">
        <w:rPr>
          <w:rFonts w:cstheme="minorHAnsi"/>
          <w:szCs w:val="24"/>
        </w:rPr>
        <w:t>needs assessment</w:t>
      </w:r>
      <w:r w:rsidR="00A94432" w:rsidRPr="00001926">
        <w:rPr>
          <w:rFonts w:cstheme="minorHAnsi"/>
          <w:szCs w:val="24"/>
        </w:rPr>
        <w:t xml:space="preserve"> report and implementation </w:t>
      </w:r>
      <w:r w:rsidR="006F4B9C" w:rsidRPr="00001926">
        <w:rPr>
          <w:rFonts w:cstheme="minorHAnsi"/>
          <w:szCs w:val="24"/>
        </w:rPr>
        <w:t>plan,</w:t>
      </w:r>
      <w:r w:rsidR="00A94432" w:rsidRPr="00001926">
        <w:rPr>
          <w:rFonts w:cstheme="minorHAnsi"/>
          <w:szCs w:val="24"/>
        </w:rPr>
        <w:t xml:space="preserve"> so they can </w:t>
      </w:r>
      <w:r w:rsidR="006F4B9C" w:rsidRPr="00001926">
        <w:rPr>
          <w:rFonts w:cstheme="minorHAnsi"/>
          <w:szCs w:val="24"/>
        </w:rPr>
        <w:t>publicly</w:t>
      </w:r>
      <w:r w:rsidR="00A94432" w:rsidRPr="00001926">
        <w:rPr>
          <w:rFonts w:cstheme="minorHAnsi"/>
          <w:szCs w:val="24"/>
        </w:rPr>
        <w:t xml:space="preserve"> promote the facility’s plan to influence the community in a beneficial manner.  </w:t>
      </w:r>
    </w:p>
    <w:p w14:paraId="2F06EF1F" w14:textId="77777777" w:rsidR="004A132B" w:rsidRPr="00001926" w:rsidRDefault="004A132B" w:rsidP="00A94432">
      <w:pPr>
        <w:ind w:left="180"/>
        <w:rPr>
          <w:rFonts w:cstheme="minorHAnsi"/>
          <w:szCs w:val="24"/>
        </w:rPr>
      </w:pPr>
    </w:p>
    <w:p w14:paraId="38104969" w14:textId="7C0EC21D" w:rsidR="00606A4B" w:rsidRDefault="00A67BF7" w:rsidP="002A6AFD">
      <w:pPr>
        <w:ind w:left="180"/>
        <w:rPr>
          <w:rFonts w:cstheme="minorHAnsi"/>
          <w:szCs w:val="24"/>
        </w:rPr>
      </w:pPr>
      <w:r>
        <w:rPr>
          <w:rFonts w:cstheme="minorHAnsi"/>
          <w:szCs w:val="24"/>
        </w:rPr>
        <w:t xml:space="preserve">Written comments on this </w:t>
      </w:r>
      <w:r w:rsidRPr="00431FFF">
        <w:rPr>
          <w:rFonts w:cstheme="minorHAnsi"/>
          <w:szCs w:val="24"/>
        </w:rPr>
        <w:t>20</w:t>
      </w:r>
      <w:r w:rsidR="004F4982" w:rsidRPr="00431FFF">
        <w:rPr>
          <w:rFonts w:cstheme="minorHAnsi"/>
          <w:szCs w:val="24"/>
        </w:rPr>
        <w:t>2</w:t>
      </w:r>
      <w:r w:rsidR="00AF7389">
        <w:rPr>
          <w:rFonts w:cstheme="minorHAnsi"/>
          <w:szCs w:val="24"/>
        </w:rPr>
        <w:t>4</w:t>
      </w:r>
      <w:r w:rsidRPr="00431FFF">
        <w:rPr>
          <w:rFonts w:cstheme="minorHAnsi"/>
          <w:szCs w:val="24"/>
        </w:rPr>
        <w:t>-202</w:t>
      </w:r>
      <w:r w:rsidR="00AF7389">
        <w:rPr>
          <w:rFonts w:cstheme="minorHAnsi"/>
          <w:szCs w:val="24"/>
        </w:rPr>
        <w:t>7</w:t>
      </w:r>
      <w:r>
        <w:rPr>
          <w:rFonts w:cstheme="minorHAnsi"/>
          <w:szCs w:val="24"/>
        </w:rPr>
        <w:t xml:space="preserve"> </w:t>
      </w:r>
      <w:r w:rsidR="00D46B2D">
        <w:rPr>
          <w:rFonts w:cstheme="minorHAnsi"/>
          <w:szCs w:val="24"/>
        </w:rPr>
        <w:t>Roundup Memorial Healthcare</w:t>
      </w:r>
      <w:r w:rsidR="00BF71E2">
        <w:rPr>
          <w:rFonts w:cstheme="minorHAnsi"/>
          <w:szCs w:val="24"/>
        </w:rPr>
        <w:t xml:space="preserve"> </w:t>
      </w:r>
      <w:r>
        <w:rPr>
          <w:rFonts w:cstheme="minorHAnsi"/>
          <w:szCs w:val="24"/>
        </w:rPr>
        <w:t>Community Benefit Strategic Plan can be submitted to</w:t>
      </w:r>
      <w:r w:rsidR="004C6AB0">
        <w:rPr>
          <w:rFonts w:cstheme="minorHAnsi"/>
          <w:szCs w:val="24"/>
        </w:rPr>
        <w:t>:</w:t>
      </w:r>
    </w:p>
    <w:p w14:paraId="63DD101E" w14:textId="77777777" w:rsidR="00A67BF7" w:rsidRDefault="00A67BF7" w:rsidP="002A6AFD">
      <w:pPr>
        <w:ind w:left="180"/>
        <w:rPr>
          <w:rFonts w:cstheme="minorHAnsi"/>
          <w:szCs w:val="24"/>
        </w:rPr>
      </w:pPr>
      <w:r>
        <w:rPr>
          <w:rFonts w:cstheme="minorHAnsi"/>
          <w:szCs w:val="24"/>
        </w:rPr>
        <w:tab/>
      </w:r>
    </w:p>
    <w:p w14:paraId="2449FB8B" w14:textId="77777777" w:rsidR="003E006F" w:rsidRPr="00A86DC1" w:rsidRDefault="003E006F" w:rsidP="003E006F">
      <w:pPr>
        <w:ind w:left="1440"/>
        <w:outlineLvl w:val="2"/>
        <w:rPr>
          <w:i/>
          <w:iCs/>
          <w:color w:val="000000" w:themeColor="text1"/>
          <w:lang w:eastAsia="x-none"/>
        </w:rPr>
      </w:pPr>
      <w:bookmarkStart w:id="16" w:name="_Hlk22809710"/>
      <w:r w:rsidRPr="00A86DC1">
        <w:rPr>
          <w:i/>
          <w:iCs/>
          <w:color w:val="000000" w:themeColor="text1"/>
          <w:lang w:eastAsia="x-none"/>
        </w:rPr>
        <w:t>Attn: Administration</w:t>
      </w:r>
      <w:bookmarkEnd w:id="16"/>
    </w:p>
    <w:p w14:paraId="4543D757" w14:textId="77777777" w:rsidR="003E006F" w:rsidRPr="007D6CAA" w:rsidRDefault="003E006F" w:rsidP="003E006F">
      <w:pPr>
        <w:spacing w:line="276" w:lineRule="auto"/>
        <w:ind w:left="1440"/>
        <w:rPr>
          <w:rFonts w:ascii="Calibri" w:eastAsia="Calibri" w:hAnsi="Calibri" w:cs="Times New Roman"/>
          <w:color w:val="000000" w:themeColor="text1"/>
          <w:lang w:eastAsia="x-none"/>
        </w:rPr>
      </w:pPr>
      <w:r w:rsidRPr="007D6CAA">
        <w:rPr>
          <w:rFonts w:ascii="Calibri" w:eastAsia="Calibri" w:hAnsi="Calibri" w:cs="Times New Roman"/>
          <w:color w:val="000000" w:themeColor="text1"/>
          <w:lang w:eastAsia="x-none"/>
        </w:rPr>
        <w:t>Roundup Memorial Healthcare</w:t>
      </w:r>
    </w:p>
    <w:p w14:paraId="56A90842" w14:textId="77777777" w:rsidR="003E006F" w:rsidRPr="007D6CAA" w:rsidRDefault="003E006F" w:rsidP="003E006F">
      <w:pPr>
        <w:spacing w:line="276" w:lineRule="auto"/>
        <w:ind w:left="1440"/>
        <w:rPr>
          <w:rFonts w:ascii="Calibri" w:eastAsia="Calibri" w:hAnsi="Calibri" w:cs="Times New Roman"/>
          <w:color w:val="000000" w:themeColor="text1"/>
          <w:lang w:eastAsia="x-none"/>
        </w:rPr>
      </w:pPr>
      <w:r w:rsidRPr="007D6CAA">
        <w:rPr>
          <w:rFonts w:ascii="Calibri" w:eastAsia="Calibri" w:hAnsi="Calibri" w:cs="Times New Roman"/>
          <w:color w:val="000000" w:themeColor="text1"/>
          <w:lang w:eastAsia="x-none"/>
        </w:rPr>
        <w:t>1202 3rd St. W</w:t>
      </w:r>
    </w:p>
    <w:p w14:paraId="2DAEBC25" w14:textId="77777777" w:rsidR="003E006F" w:rsidRPr="007D6CAA" w:rsidRDefault="003E006F" w:rsidP="003E006F">
      <w:pPr>
        <w:spacing w:line="276" w:lineRule="auto"/>
        <w:ind w:left="1440"/>
        <w:rPr>
          <w:rFonts w:ascii="Calibri" w:eastAsia="Calibri" w:hAnsi="Calibri" w:cs="Times New Roman"/>
          <w:color w:val="000000" w:themeColor="text1"/>
          <w:lang w:eastAsia="x-none"/>
        </w:rPr>
      </w:pPr>
      <w:r w:rsidRPr="007D6CAA">
        <w:rPr>
          <w:rFonts w:ascii="Calibri" w:eastAsia="Calibri" w:hAnsi="Calibri" w:cs="Times New Roman"/>
          <w:color w:val="000000" w:themeColor="text1"/>
          <w:lang w:eastAsia="x-none"/>
        </w:rPr>
        <w:t>PO Box 40</w:t>
      </w:r>
    </w:p>
    <w:p w14:paraId="2374AE10" w14:textId="77777777" w:rsidR="003E006F" w:rsidRPr="007D6CAA" w:rsidRDefault="003E006F" w:rsidP="003E006F">
      <w:pPr>
        <w:spacing w:line="276" w:lineRule="auto"/>
        <w:ind w:left="1440"/>
        <w:rPr>
          <w:color w:val="000000" w:themeColor="text1"/>
          <w:lang w:eastAsia="x-none"/>
        </w:rPr>
      </w:pPr>
      <w:r w:rsidRPr="007D6CAA">
        <w:rPr>
          <w:rFonts w:ascii="Calibri" w:eastAsia="Calibri" w:hAnsi="Calibri" w:cs="Times New Roman"/>
          <w:color w:val="000000" w:themeColor="text1"/>
          <w:lang w:eastAsia="x-none"/>
        </w:rPr>
        <w:t>Roundup, MT 59072</w:t>
      </w:r>
    </w:p>
    <w:p w14:paraId="023B1ADF" w14:textId="77777777" w:rsidR="00446721" w:rsidRDefault="00446721" w:rsidP="00446721">
      <w:pPr>
        <w:ind w:left="180" w:firstLine="540"/>
        <w:rPr>
          <w:rFonts w:cstheme="minorHAnsi"/>
          <w:szCs w:val="24"/>
        </w:rPr>
      </w:pPr>
    </w:p>
    <w:p w14:paraId="0AC48238" w14:textId="56445FE4" w:rsidR="00C05EEF" w:rsidRPr="00573F4F" w:rsidRDefault="0076541A" w:rsidP="00C05EEF">
      <w:pPr>
        <w:rPr>
          <w:lang w:eastAsia="x-none"/>
        </w:rPr>
      </w:pPr>
      <w:r w:rsidRPr="0076541A">
        <w:rPr>
          <w:rFonts w:cstheme="minorHAnsi"/>
          <w:szCs w:val="24"/>
        </w:rPr>
        <w:t xml:space="preserve">Please </w:t>
      </w:r>
      <w:r w:rsidR="00DF7626">
        <w:rPr>
          <w:rFonts w:cstheme="minorHAnsi"/>
          <w:szCs w:val="24"/>
        </w:rPr>
        <w:t xml:space="preserve">reach out to </w:t>
      </w:r>
      <w:r w:rsidR="003E006F">
        <w:rPr>
          <w:lang w:eastAsia="x-none"/>
        </w:rPr>
        <w:t>Roundup Memorial Healthcare’s HR &amp; Marketing Director, Rachel Brewer,</w:t>
      </w:r>
      <w:r w:rsidR="00066A92" w:rsidRPr="00066A92">
        <w:rPr>
          <w:lang w:eastAsia="x-none"/>
        </w:rPr>
        <w:t xml:space="preserve"> at 406-</w:t>
      </w:r>
      <w:r w:rsidR="00840E40">
        <w:rPr>
          <w:lang w:eastAsia="x-none"/>
        </w:rPr>
        <w:t>323-4938</w:t>
      </w:r>
      <w:r w:rsidR="00066A92" w:rsidRPr="00066A92">
        <w:rPr>
          <w:lang w:eastAsia="x-none"/>
        </w:rPr>
        <w:t xml:space="preserve"> or</w:t>
      </w:r>
      <w:r w:rsidR="0085378C">
        <w:rPr>
          <w:lang w:eastAsia="x-none"/>
        </w:rPr>
        <w:t xml:space="preserve"> </w:t>
      </w:r>
      <w:hyperlink r:id="rId20" w:history="1">
        <w:r w:rsidR="0085378C" w:rsidRPr="009F7C81">
          <w:rPr>
            <w:rStyle w:val="Hyperlink"/>
            <w:lang w:eastAsia="x-none"/>
          </w:rPr>
          <w:t>Rbrewer2@rmhmt.org</w:t>
        </w:r>
      </w:hyperlink>
      <w:r w:rsidR="00066A92" w:rsidRPr="00066A92">
        <w:rPr>
          <w:lang w:eastAsia="x-none"/>
        </w:rPr>
        <w:t xml:space="preserve"> with questions. </w:t>
      </w:r>
      <w:r w:rsidR="00C05EEF">
        <w:rPr>
          <w:lang w:eastAsia="x-none"/>
        </w:rPr>
        <w:t xml:space="preserve"> </w:t>
      </w:r>
    </w:p>
    <w:p w14:paraId="20F06DF2" w14:textId="37E196E1" w:rsidR="00DC14EC" w:rsidRPr="00213800" w:rsidRDefault="00DC14EC" w:rsidP="00213800">
      <w:pPr>
        <w:rPr>
          <w:rFonts w:cstheme="minorHAnsi"/>
          <w:b/>
          <w:i/>
          <w:szCs w:val="24"/>
          <w:highlight w:val="yellow"/>
          <w:u w:val="single"/>
        </w:rPr>
      </w:pPr>
    </w:p>
    <w:sectPr w:rsidR="00DC14EC" w:rsidRPr="00213800" w:rsidSect="00E31D55">
      <w:type w:val="continuous"/>
      <w:pgSz w:w="15840" w:h="12240" w:orient="landscape"/>
      <w:pgMar w:top="1440" w:right="1440" w:bottom="1170" w:left="1440" w:header="576" w:footer="465"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6D8C" w14:textId="77777777" w:rsidR="00AE4A7E" w:rsidRDefault="00AE4A7E" w:rsidP="00381ED7">
      <w:r>
        <w:separator/>
      </w:r>
    </w:p>
  </w:endnote>
  <w:endnote w:type="continuationSeparator" w:id="0">
    <w:p w14:paraId="0F32864B" w14:textId="77777777" w:rsidR="00AE4A7E" w:rsidRDefault="00AE4A7E" w:rsidP="00381ED7">
      <w:r>
        <w:continuationSeparator/>
      </w:r>
    </w:p>
  </w:endnote>
  <w:endnote w:type="continuationNotice" w:id="1">
    <w:p w14:paraId="3935ECCC" w14:textId="77777777" w:rsidR="00AE4A7E" w:rsidRDefault="00AE4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mini">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8"/>
        <w:szCs w:val="28"/>
      </w:rPr>
      <w:id w:val="-1022172400"/>
      <w:docPartObj>
        <w:docPartGallery w:val="Page Numbers (Bottom of Page)"/>
        <w:docPartUnique/>
      </w:docPartObj>
    </w:sdtPr>
    <w:sdtEndPr>
      <w:rPr>
        <w:rFonts w:asciiTheme="minorHAnsi" w:hAnsiTheme="minorHAnsi" w:cstheme="minorBidi"/>
        <w:noProof/>
        <w:sz w:val="24"/>
        <w:szCs w:val="22"/>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7D1994" w14:paraId="08FBCFF1" w14:textId="77777777" w:rsidTr="0080353B">
          <w:trPr>
            <w:trHeight w:val="662"/>
          </w:trPr>
          <w:tc>
            <w:tcPr>
              <w:tcW w:w="810" w:type="dxa"/>
            </w:tcPr>
            <w:p w14:paraId="6AD70673" w14:textId="77777777" w:rsidR="007D1994" w:rsidRPr="00537F54" w:rsidRDefault="007D1994" w:rsidP="0080353B">
              <w:pPr>
                <w:pStyle w:val="Footer"/>
                <w:jc w:val="right"/>
                <w:rPr>
                  <w:rFonts w:ascii="Calibri" w:hAnsi="Calibri" w:cs="Calibri"/>
                  <w:b/>
                  <w:color w:val="4F81BD" w:themeColor="accent1"/>
                  <w:sz w:val="28"/>
                  <w:szCs w:val="28"/>
                </w:rPr>
              </w:pPr>
              <w:r w:rsidRPr="00537F54">
                <w:rPr>
                  <w:rFonts w:ascii="Calibri" w:hAnsi="Calibri" w:cs="Calibri"/>
                  <w:sz w:val="28"/>
                  <w:szCs w:val="28"/>
                </w:rPr>
                <w:fldChar w:fldCharType="begin"/>
              </w:r>
              <w:r w:rsidRPr="00537F54">
                <w:rPr>
                  <w:rFonts w:ascii="Calibri" w:hAnsi="Calibri" w:cs="Calibri"/>
                  <w:sz w:val="28"/>
                  <w:szCs w:val="28"/>
                </w:rPr>
                <w:instrText xml:space="preserve"> PAGE   \* MERGEFORMAT </w:instrText>
              </w:r>
              <w:r w:rsidRPr="00537F54">
                <w:rPr>
                  <w:rFonts w:ascii="Calibri" w:hAnsi="Calibri" w:cs="Calibri"/>
                  <w:sz w:val="28"/>
                  <w:szCs w:val="28"/>
                </w:rPr>
                <w:fldChar w:fldCharType="separate"/>
              </w:r>
              <w:r w:rsidR="00927BFE" w:rsidRPr="00927BFE">
                <w:rPr>
                  <w:rFonts w:ascii="Calibri" w:hAnsi="Calibri" w:cs="Calibri"/>
                  <w:b/>
                  <w:noProof/>
                  <w:color w:val="4F81BD" w:themeColor="accent1"/>
                  <w:sz w:val="28"/>
                  <w:szCs w:val="28"/>
                </w:rPr>
                <w:t>4</w:t>
              </w:r>
              <w:r w:rsidRPr="00537F54">
                <w:rPr>
                  <w:rFonts w:ascii="Calibri" w:hAnsi="Calibri" w:cs="Calibri"/>
                  <w:b/>
                  <w:noProof/>
                  <w:color w:val="4F81BD" w:themeColor="accent1"/>
                  <w:sz w:val="28"/>
                  <w:szCs w:val="28"/>
                </w:rPr>
                <w:fldChar w:fldCharType="end"/>
              </w:r>
            </w:p>
          </w:tc>
          <w:tc>
            <w:tcPr>
              <w:tcW w:w="12240" w:type="dxa"/>
            </w:tcPr>
            <w:p w14:paraId="561F4736" w14:textId="77777777" w:rsidR="007D1994" w:rsidRPr="00DD7EC5" w:rsidRDefault="007D1994" w:rsidP="008E3FFB">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Montana Office of Rural Health</w:t>
              </w:r>
              <w:r w:rsidRPr="00DD7EC5">
                <w:rPr>
                  <w:rFonts w:ascii="Times New Roman" w:hAnsi="Times New Roman" w:cs="Times New Roman"/>
                  <w:i/>
                  <w:sz w:val="20"/>
                  <w:szCs w:val="20"/>
                </w:rPr>
                <w:t xml:space="preserve"> strongly encourage</w:t>
              </w:r>
              <w:r>
                <w:rPr>
                  <w:rFonts w:ascii="Times New Roman" w:hAnsi="Times New Roman" w:cs="Times New Roman"/>
                  <w:i/>
                  <w:sz w:val="20"/>
                  <w:szCs w:val="20"/>
                </w:rPr>
                <w:t>s</w:t>
              </w:r>
              <w:r w:rsidRPr="00DD7EC5">
                <w:rPr>
                  <w:rFonts w:ascii="Times New Roman" w:hAnsi="Times New Roman" w:cs="Times New Roman"/>
                  <w:i/>
                  <w:sz w:val="20"/>
                  <w:szCs w:val="20"/>
                </w:rPr>
                <w:t xml:space="preserv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3F65048D" w14:textId="77777777" w:rsidR="007D1994" w:rsidRDefault="00213800" w:rsidP="00AB7FDB">
        <w:pPr>
          <w:pStyle w:val="Footer"/>
          <w:rPr>
            <w:noProof/>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 w:val="28"/>
        <w:szCs w:val="28"/>
      </w:rPr>
      <w:id w:val="1612773711"/>
      <w:docPartObj>
        <w:docPartGallery w:val="Page Numbers (Bottom of Page)"/>
        <w:docPartUnique/>
      </w:docPartObj>
    </w:sdtPr>
    <w:sdtEndPr>
      <w:rPr>
        <w:rFonts w:cstheme="minorBidi"/>
        <w:noProof/>
        <w:sz w:val="24"/>
        <w:szCs w:val="22"/>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7D1994" w14:paraId="5867EB4B" w14:textId="77777777" w:rsidTr="0080353B">
          <w:trPr>
            <w:trHeight w:val="662"/>
          </w:trPr>
          <w:tc>
            <w:tcPr>
              <w:tcW w:w="810" w:type="dxa"/>
            </w:tcPr>
            <w:p w14:paraId="69656571" w14:textId="77777777" w:rsidR="007D1994" w:rsidRPr="00537F54" w:rsidRDefault="007D1994" w:rsidP="0080353B">
              <w:pPr>
                <w:pStyle w:val="Footer"/>
                <w:jc w:val="right"/>
                <w:rPr>
                  <w:rFonts w:cstheme="minorHAnsi"/>
                  <w:b/>
                  <w:color w:val="4F81BD" w:themeColor="accent1"/>
                  <w:sz w:val="28"/>
                  <w:szCs w:val="28"/>
                </w:rPr>
              </w:pPr>
              <w:r w:rsidRPr="00537F54">
                <w:rPr>
                  <w:rFonts w:cstheme="minorHAnsi"/>
                  <w:sz w:val="28"/>
                  <w:szCs w:val="28"/>
                </w:rPr>
                <w:fldChar w:fldCharType="begin"/>
              </w:r>
              <w:r w:rsidRPr="00537F54">
                <w:rPr>
                  <w:rFonts w:cstheme="minorHAnsi"/>
                  <w:sz w:val="28"/>
                  <w:szCs w:val="28"/>
                </w:rPr>
                <w:instrText xml:space="preserve"> PAGE   \* MERGEFORMAT </w:instrText>
              </w:r>
              <w:r w:rsidRPr="00537F54">
                <w:rPr>
                  <w:rFonts w:cstheme="minorHAnsi"/>
                  <w:sz w:val="28"/>
                  <w:szCs w:val="28"/>
                </w:rPr>
                <w:fldChar w:fldCharType="separate"/>
              </w:r>
              <w:r w:rsidR="00927BFE" w:rsidRPr="00927BFE">
                <w:rPr>
                  <w:rFonts w:cstheme="minorHAnsi"/>
                  <w:b/>
                  <w:noProof/>
                  <w:color w:val="4F81BD" w:themeColor="accent1"/>
                  <w:sz w:val="28"/>
                  <w:szCs w:val="28"/>
                </w:rPr>
                <w:t>1</w:t>
              </w:r>
              <w:r w:rsidRPr="00537F54">
                <w:rPr>
                  <w:rFonts w:cstheme="minorHAnsi"/>
                  <w:b/>
                  <w:noProof/>
                  <w:color w:val="4F81BD" w:themeColor="accent1"/>
                  <w:sz w:val="28"/>
                  <w:szCs w:val="28"/>
                </w:rPr>
                <w:fldChar w:fldCharType="end"/>
              </w:r>
            </w:p>
          </w:tc>
          <w:tc>
            <w:tcPr>
              <w:tcW w:w="12240" w:type="dxa"/>
            </w:tcPr>
            <w:p w14:paraId="71F17D7C" w14:textId="77777777" w:rsidR="007D1994" w:rsidRPr="00DD7EC5" w:rsidRDefault="007D1994" w:rsidP="008E3FFB">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 xml:space="preserve">Montana Office of Rural Health </w:t>
              </w:r>
              <w:r w:rsidRPr="00DD7EC5">
                <w:rPr>
                  <w:rFonts w:ascii="Times New Roman" w:hAnsi="Times New Roman" w:cs="Times New Roman"/>
                  <w:i/>
                  <w:sz w:val="20"/>
                  <w:szCs w:val="20"/>
                </w:rPr>
                <w:t>strongly encourage</w:t>
              </w:r>
              <w:r>
                <w:rPr>
                  <w:rFonts w:ascii="Times New Roman" w:hAnsi="Times New Roman" w:cs="Times New Roman"/>
                  <w:i/>
                  <w:sz w:val="20"/>
                  <w:szCs w:val="20"/>
                </w:rPr>
                <w:t>s</w:t>
              </w:r>
              <w:r w:rsidRPr="00DD7EC5">
                <w:rPr>
                  <w:rFonts w:ascii="Times New Roman" w:hAnsi="Times New Roman" w:cs="Times New Roman"/>
                  <w:i/>
                  <w:sz w:val="20"/>
                  <w:szCs w:val="20"/>
                </w:rPr>
                <w:t xml:space="preserv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25BA6FCB" w14:textId="77777777" w:rsidR="007D1994" w:rsidRDefault="00213800" w:rsidP="00AB7FDB">
        <w:pPr>
          <w:pStyle w:val="Footer"/>
          <w:rPr>
            <w:noProo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527351"/>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7D1994" w:rsidRPr="00681EC6" w14:paraId="1492B44C" w14:textId="77777777" w:rsidTr="0080353B">
          <w:trPr>
            <w:trHeight w:val="662"/>
          </w:trPr>
          <w:tc>
            <w:tcPr>
              <w:tcW w:w="810" w:type="dxa"/>
            </w:tcPr>
            <w:p w14:paraId="04234B86" w14:textId="77777777" w:rsidR="007D1994" w:rsidRPr="00DD7EC5" w:rsidRDefault="007D1994" w:rsidP="0080353B">
              <w:pPr>
                <w:pStyle w:val="Footer"/>
                <w:jc w:val="right"/>
                <w:rPr>
                  <w:rFonts w:ascii="Times New Roman" w:hAnsi="Times New Roman" w:cs="Times New Roman"/>
                  <w:b/>
                  <w:color w:val="4F81BD" w:themeColor="accent1"/>
                  <w:sz w:val="32"/>
                  <w:szCs w:val="32"/>
                </w:rPr>
              </w:pPr>
              <w:r w:rsidRPr="00537F54">
                <w:rPr>
                  <w:rFonts w:cstheme="minorHAnsi"/>
                  <w:sz w:val="28"/>
                  <w:szCs w:val="28"/>
                </w:rPr>
                <w:fldChar w:fldCharType="begin"/>
              </w:r>
              <w:r w:rsidRPr="00537F54">
                <w:rPr>
                  <w:rFonts w:cstheme="minorHAnsi"/>
                  <w:sz w:val="28"/>
                  <w:szCs w:val="28"/>
                </w:rPr>
                <w:instrText xml:space="preserve"> PAGE   \* MERGEFORMAT </w:instrText>
              </w:r>
              <w:r w:rsidRPr="00537F54">
                <w:rPr>
                  <w:rFonts w:cstheme="minorHAnsi"/>
                  <w:sz w:val="28"/>
                  <w:szCs w:val="28"/>
                </w:rPr>
                <w:fldChar w:fldCharType="separate"/>
              </w:r>
              <w:r w:rsidR="00927BFE" w:rsidRPr="00927BFE">
                <w:rPr>
                  <w:rFonts w:cstheme="minorHAnsi"/>
                  <w:b/>
                  <w:noProof/>
                  <w:color w:val="4F81BD" w:themeColor="accent1"/>
                  <w:sz w:val="28"/>
                  <w:szCs w:val="28"/>
                </w:rPr>
                <w:t>27</w:t>
              </w:r>
              <w:r w:rsidRPr="00537F54">
                <w:rPr>
                  <w:rFonts w:cstheme="minorHAnsi"/>
                  <w:b/>
                  <w:noProof/>
                  <w:color w:val="4F81BD" w:themeColor="accent1"/>
                  <w:sz w:val="28"/>
                  <w:szCs w:val="28"/>
                </w:rPr>
                <w:fldChar w:fldCharType="end"/>
              </w:r>
            </w:p>
          </w:tc>
          <w:tc>
            <w:tcPr>
              <w:tcW w:w="12240" w:type="dxa"/>
            </w:tcPr>
            <w:p w14:paraId="5914F89E" w14:textId="77777777" w:rsidR="007D1994" w:rsidRPr="00681EC6" w:rsidRDefault="007D1994" w:rsidP="00CC6B0D">
              <w:pPr>
                <w:ind w:left="162"/>
                <w:rPr>
                  <w:rFonts w:cstheme="minorHAnsi"/>
                  <w:i/>
                  <w:sz w:val="28"/>
                  <w:szCs w:val="28"/>
                </w:rPr>
              </w:pPr>
              <w:r w:rsidRPr="00681EC6">
                <w:rPr>
                  <w:rFonts w:cstheme="minorHAnsi"/>
                  <w:i/>
                  <w:sz w:val="20"/>
                  <w:szCs w:val="20"/>
                </w:rPr>
                <w:t>Disclaimer: The Montana Office of Rural Health and the National Rural Health Resource Center strongly encourage an accounting professional’s review of this document before submission to the IRS. As of this publishing, this document should be reviewed by a qualified tax professional. Recommendations on its adequacy in fulfillment of IRS reporting requirements are forthcoming.</w:t>
              </w:r>
            </w:p>
          </w:tc>
        </w:tr>
      </w:tbl>
      <w:p w14:paraId="5B1B747D" w14:textId="4B57DC16" w:rsidR="007D1994" w:rsidRDefault="00213800" w:rsidP="00AB7FDB">
        <w:pPr>
          <w:pStyle w:val="Footer"/>
          <w:rPr>
            <w:noProof/>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898195"/>
      <w:docPartObj>
        <w:docPartGallery w:val="Page Numbers (Bottom of Page)"/>
        <w:docPartUnique/>
      </w:docPartObj>
    </w:sdtPr>
    <w:sdtEndPr>
      <w:rPr>
        <w:noProof/>
      </w:rPr>
    </w:sdtEndPr>
    <w:sdtContent>
      <w:tbl>
        <w:tblPr>
          <w:tblW w:w="4952" w:type="pct"/>
          <w:tblInd w:w="-34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01"/>
          <w:gridCol w:w="12035"/>
        </w:tblGrid>
        <w:tr w:rsidR="007D1994" w14:paraId="6E8E60E1" w14:textId="77777777" w:rsidTr="0080353B">
          <w:trPr>
            <w:trHeight w:val="662"/>
          </w:trPr>
          <w:tc>
            <w:tcPr>
              <w:tcW w:w="810" w:type="dxa"/>
            </w:tcPr>
            <w:p w14:paraId="02310F42" w14:textId="77777777" w:rsidR="007D1994" w:rsidRPr="00DD7EC5" w:rsidRDefault="007D1994" w:rsidP="0080353B">
              <w:pPr>
                <w:pStyle w:val="Footer"/>
                <w:jc w:val="right"/>
                <w:rPr>
                  <w:rFonts w:ascii="Times New Roman" w:hAnsi="Times New Roman" w:cs="Times New Roman"/>
                  <w:b/>
                  <w:color w:val="4F81BD" w:themeColor="accent1"/>
                  <w:sz w:val="32"/>
                  <w:szCs w:val="32"/>
                </w:rPr>
              </w:pPr>
              <w:r w:rsidRPr="00DD7EC5">
                <w:rPr>
                  <w:rFonts w:ascii="Times New Roman" w:hAnsi="Times New Roman" w:cs="Times New Roman"/>
                </w:rPr>
                <w:fldChar w:fldCharType="begin"/>
              </w:r>
              <w:r w:rsidRPr="00DD7EC5">
                <w:rPr>
                  <w:rFonts w:ascii="Times New Roman" w:hAnsi="Times New Roman" w:cs="Times New Roman"/>
                </w:rPr>
                <w:instrText xml:space="preserve"> PAGE   \* MERGEFORMAT </w:instrText>
              </w:r>
              <w:r w:rsidRPr="00DD7EC5">
                <w:rPr>
                  <w:rFonts w:ascii="Times New Roman" w:hAnsi="Times New Roman" w:cs="Times New Roman"/>
                </w:rPr>
                <w:fldChar w:fldCharType="separate"/>
              </w:r>
              <w:r w:rsidRPr="007549E7">
                <w:rPr>
                  <w:rFonts w:ascii="Times New Roman" w:hAnsi="Times New Roman" w:cs="Times New Roman"/>
                  <w:b/>
                  <w:noProof/>
                  <w:color w:val="4F81BD" w:themeColor="accent1"/>
                  <w:sz w:val="32"/>
                  <w:szCs w:val="32"/>
                </w:rPr>
                <w:t>21</w:t>
              </w:r>
              <w:r w:rsidRPr="00DD7EC5">
                <w:rPr>
                  <w:rFonts w:ascii="Times New Roman" w:hAnsi="Times New Roman" w:cs="Times New Roman"/>
                  <w:b/>
                  <w:noProof/>
                  <w:color w:val="4F81BD" w:themeColor="accent1"/>
                  <w:sz w:val="32"/>
                  <w:szCs w:val="32"/>
                </w:rPr>
                <w:fldChar w:fldCharType="end"/>
              </w:r>
            </w:p>
          </w:tc>
          <w:tc>
            <w:tcPr>
              <w:tcW w:w="12240" w:type="dxa"/>
            </w:tcPr>
            <w:p w14:paraId="2F230BF4" w14:textId="77777777" w:rsidR="007D1994" w:rsidRPr="00DD7EC5" w:rsidRDefault="007D1994" w:rsidP="00CC6B0D">
              <w:pPr>
                <w:ind w:left="162"/>
                <w:rPr>
                  <w:rFonts w:ascii="Times New Roman" w:hAnsi="Times New Roman" w:cs="Times New Roman"/>
                  <w:i/>
                  <w:sz w:val="28"/>
                  <w:szCs w:val="28"/>
                </w:rPr>
              </w:pPr>
              <w:r w:rsidRPr="00DD7EC5">
                <w:rPr>
                  <w:rFonts w:ascii="Times New Roman" w:hAnsi="Times New Roman" w:cs="Times New Roman"/>
                  <w:i/>
                  <w:sz w:val="20"/>
                  <w:szCs w:val="20"/>
                </w:rPr>
                <w:t xml:space="preserve">Disclaimer: The </w:t>
              </w:r>
              <w:r>
                <w:rPr>
                  <w:rFonts w:ascii="Times New Roman" w:hAnsi="Times New Roman" w:cs="Times New Roman"/>
                  <w:i/>
                  <w:sz w:val="20"/>
                  <w:szCs w:val="20"/>
                </w:rPr>
                <w:t xml:space="preserve">Montana Office of Rural Health and the </w:t>
              </w:r>
              <w:r w:rsidRPr="00DD7EC5">
                <w:rPr>
                  <w:rFonts w:ascii="Times New Roman" w:hAnsi="Times New Roman" w:cs="Times New Roman"/>
                  <w:i/>
                  <w:sz w:val="20"/>
                  <w:szCs w:val="20"/>
                </w:rPr>
                <w:t>National Rural Health Resource Center strongly encourage an accounting professional’s review of this document before submission to the IRS. As of this publishing, this document</w:t>
              </w:r>
              <w:r>
                <w:rPr>
                  <w:rFonts w:ascii="Times New Roman" w:hAnsi="Times New Roman" w:cs="Times New Roman"/>
                  <w:i/>
                  <w:sz w:val="20"/>
                  <w:szCs w:val="20"/>
                </w:rPr>
                <w:t xml:space="preserve"> should be reviewed</w:t>
              </w:r>
              <w:r w:rsidRPr="00DD7EC5">
                <w:rPr>
                  <w:rFonts w:ascii="Times New Roman" w:hAnsi="Times New Roman" w:cs="Times New Roman"/>
                  <w:i/>
                  <w:sz w:val="20"/>
                  <w:szCs w:val="20"/>
                </w:rPr>
                <w:t xml:space="preserve"> by a qualified tax professional. Recommendations on its adequacy in fulfillment of IRS reporting requirements are forthcoming.</w:t>
              </w:r>
            </w:p>
          </w:tc>
        </w:tr>
      </w:tbl>
      <w:p w14:paraId="67278C2D" w14:textId="77777777" w:rsidR="007D1994" w:rsidRDefault="00213800" w:rsidP="00AB7FDB">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D250" w14:textId="77777777" w:rsidR="00AE4A7E" w:rsidRDefault="00AE4A7E" w:rsidP="00381ED7">
      <w:r>
        <w:separator/>
      </w:r>
    </w:p>
  </w:footnote>
  <w:footnote w:type="continuationSeparator" w:id="0">
    <w:p w14:paraId="7A3AEF92" w14:textId="77777777" w:rsidR="00AE4A7E" w:rsidRDefault="00AE4A7E" w:rsidP="00381ED7">
      <w:r>
        <w:continuationSeparator/>
      </w:r>
    </w:p>
  </w:footnote>
  <w:footnote w:type="continuationNotice" w:id="1">
    <w:p w14:paraId="6ECF6C7B" w14:textId="77777777" w:rsidR="00AE4A7E" w:rsidRDefault="00AE4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7D1994" w14:paraId="7CBAF38B" w14:textId="77777777" w:rsidTr="0080353B">
      <w:trPr>
        <w:trHeight w:val="313"/>
      </w:trPr>
      <w:tc>
        <w:tcPr>
          <w:tcW w:w="12024" w:type="dxa"/>
        </w:tcPr>
        <w:p w14:paraId="5B2ED702" w14:textId="5FFCE0E8" w:rsidR="007D1994" w:rsidRPr="00BF71E2" w:rsidRDefault="00213800" w:rsidP="0080353B">
          <w:pPr>
            <w:pStyle w:val="Header"/>
            <w:jc w:val="right"/>
            <w:rPr>
              <w:rFonts w:ascii="Calibri" w:eastAsiaTheme="majorEastAsia" w:hAnsi="Calibri" w:cs="Calibri"/>
              <w:sz w:val="28"/>
              <w:szCs w:val="28"/>
            </w:rPr>
          </w:pPr>
          <w:sdt>
            <w:sdtPr>
              <w:rPr>
                <w:rFonts w:ascii="Calibri" w:eastAsiaTheme="majorEastAsia" w:hAnsi="Calibri" w:cs="Calibri"/>
                <w:sz w:val="28"/>
                <w:szCs w:val="28"/>
              </w:rPr>
              <w:alias w:val="Title"/>
              <w:id w:val="-1085140495"/>
              <w:dataBinding w:prefixMappings="xmlns:ns0='http://schemas.openxmlformats.org/package/2006/metadata/core-properties' xmlns:ns1='http://purl.org/dc/elements/1.1/'" w:xpath="/ns0:coreProperties[1]/ns1:title[1]" w:storeItemID="{6C3C8BC8-F283-45AE-878A-BAB7291924A1}"/>
              <w:text/>
            </w:sdtPr>
            <w:sdtEndPr/>
            <w:sdtContent>
              <w:r w:rsidR="000E4185">
                <w:rPr>
                  <w:rFonts w:ascii="Calibri" w:eastAsiaTheme="majorEastAsia" w:hAnsi="Calibri" w:cs="Calibri"/>
                  <w:sz w:val="28"/>
                  <w:szCs w:val="28"/>
                </w:rPr>
                <w:t>Roundup Memorial Healthcare – Roundup, MT</w:t>
              </w:r>
            </w:sdtContent>
          </w:sdt>
        </w:p>
      </w:tc>
      <w:sdt>
        <w:sdtPr>
          <w:rPr>
            <w:rFonts w:ascii="Calibri" w:eastAsiaTheme="majorEastAsia" w:hAnsi="Calibri" w:cs="Calibri"/>
            <w:b/>
            <w:bCs/>
            <w:color w:val="4F81BD" w:themeColor="accent1"/>
            <w:sz w:val="28"/>
            <w:szCs w:val="28"/>
          </w:rPr>
          <w:alias w:val="Year"/>
          <w:id w:val="-1488159532"/>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905" w:type="dxa"/>
            </w:tcPr>
            <w:p w14:paraId="2EFB60BD" w14:textId="3BB8AD82" w:rsidR="007D1994" w:rsidRPr="00BF71E2" w:rsidRDefault="00C83AE6" w:rsidP="00061CD0">
              <w:pPr>
                <w:pStyle w:val="Header"/>
                <w:rPr>
                  <w:rFonts w:ascii="Calibri" w:eastAsiaTheme="majorEastAsia" w:hAnsi="Calibri" w:cs="Calibri"/>
                  <w:b/>
                  <w:bCs/>
                  <w:color w:val="4F81BD" w:themeColor="accent1"/>
                  <w:sz w:val="28"/>
                  <w:szCs w:val="28"/>
                </w:rPr>
              </w:pPr>
              <w:r>
                <w:rPr>
                  <w:rFonts w:ascii="Calibri" w:eastAsiaTheme="majorEastAsia" w:hAnsi="Calibri" w:cs="Calibri"/>
                  <w:b/>
                  <w:bCs/>
                  <w:color w:val="4F81BD" w:themeColor="accent1"/>
                  <w:sz w:val="28"/>
                  <w:szCs w:val="28"/>
                </w:rPr>
                <w:t>2024</w:t>
              </w:r>
            </w:p>
          </w:tc>
        </w:sdtContent>
      </w:sdt>
    </w:tr>
  </w:tbl>
  <w:p w14:paraId="2B1E273D" w14:textId="736AF9BA" w:rsidR="007D1994" w:rsidRDefault="007D1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7D1994" w14:paraId="61314CFE" w14:textId="77777777" w:rsidTr="0007799E">
      <w:trPr>
        <w:trHeight w:val="313"/>
      </w:trPr>
      <w:tc>
        <w:tcPr>
          <w:tcW w:w="12024" w:type="dxa"/>
        </w:tcPr>
        <w:p w14:paraId="5843C69A" w14:textId="44ADCCDE" w:rsidR="007D1994" w:rsidRPr="00186CE9" w:rsidRDefault="00213800" w:rsidP="001D1F38">
          <w:pPr>
            <w:pStyle w:val="Header"/>
            <w:jc w:val="right"/>
            <w:rPr>
              <w:rFonts w:eastAsiaTheme="majorEastAsia" w:cstheme="minorHAnsi"/>
              <w:sz w:val="28"/>
              <w:szCs w:val="28"/>
            </w:rPr>
          </w:pPr>
          <w:sdt>
            <w:sdtPr>
              <w:rPr>
                <w:rFonts w:eastAsiaTheme="majorEastAsia" w:cstheme="minorHAnsi"/>
                <w:sz w:val="28"/>
                <w:szCs w:val="28"/>
              </w:rPr>
              <w:alias w:val="Title"/>
              <w:id w:val="1531754254"/>
              <w:dataBinding w:prefixMappings="xmlns:ns0='http://schemas.openxmlformats.org/package/2006/metadata/core-properties' xmlns:ns1='http://purl.org/dc/elements/1.1/'" w:xpath="/ns0:coreProperties[1]/ns1:title[1]" w:storeItemID="{6C3C8BC8-F283-45AE-878A-BAB7291924A1}"/>
              <w:text/>
            </w:sdtPr>
            <w:sdtEndPr/>
            <w:sdtContent>
              <w:r w:rsidR="000E4185">
                <w:rPr>
                  <w:rFonts w:eastAsiaTheme="majorEastAsia" w:cstheme="minorHAnsi"/>
                  <w:sz w:val="28"/>
                  <w:szCs w:val="28"/>
                </w:rPr>
                <w:t>Roundup Memorial Healthcare</w:t>
              </w:r>
              <w:r w:rsidR="007D1994" w:rsidRPr="00321942">
                <w:rPr>
                  <w:rFonts w:eastAsiaTheme="majorEastAsia"/>
                  <w:sz w:val="28"/>
                  <w:szCs w:val="28"/>
                </w:rPr>
                <w:t xml:space="preserve"> </w:t>
              </w:r>
              <w:r w:rsidR="007D1994" w:rsidRPr="00321942">
                <w:rPr>
                  <w:rFonts w:eastAsiaTheme="majorEastAsia" w:cstheme="minorHAnsi"/>
                  <w:sz w:val="28"/>
                  <w:szCs w:val="28"/>
                </w:rPr>
                <w:t xml:space="preserve">– </w:t>
              </w:r>
              <w:r w:rsidR="000E4185">
                <w:rPr>
                  <w:rFonts w:eastAsiaTheme="majorEastAsia" w:cstheme="minorHAnsi"/>
                  <w:sz w:val="28"/>
                  <w:szCs w:val="28"/>
                </w:rPr>
                <w:t>Roundup</w:t>
              </w:r>
              <w:r w:rsidR="007D1994" w:rsidRPr="00321942">
                <w:rPr>
                  <w:rFonts w:eastAsiaTheme="majorEastAsia" w:cstheme="minorHAnsi"/>
                  <w:sz w:val="28"/>
                  <w:szCs w:val="28"/>
                </w:rPr>
                <w:t>, MT</w:t>
              </w:r>
            </w:sdtContent>
          </w:sdt>
        </w:p>
      </w:tc>
      <w:sdt>
        <w:sdtPr>
          <w:rPr>
            <w:rFonts w:eastAsiaTheme="majorEastAsia" w:cstheme="minorHAnsi"/>
            <w:b/>
            <w:bCs/>
            <w:color w:val="4F81BD" w:themeColor="accent1"/>
            <w:sz w:val="28"/>
            <w:szCs w:val="28"/>
          </w:rPr>
          <w:alias w:val="Year"/>
          <w:id w:val="-210966919"/>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905" w:type="dxa"/>
            </w:tcPr>
            <w:p w14:paraId="3B26F928" w14:textId="48B32F9F" w:rsidR="007D1994" w:rsidRPr="00186CE9" w:rsidRDefault="007D1994" w:rsidP="0007799E">
              <w:pPr>
                <w:pStyle w:val="Header"/>
                <w:rPr>
                  <w:rFonts w:eastAsiaTheme="majorEastAsia" w:cstheme="minorHAnsi"/>
                  <w:b/>
                  <w:bCs/>
                  <w:color w:val="4F81BD" w:themeColor="accent1"/>
                  <w:sz w:val="28"/>
                  <w:szCs w:val="28"/>
                </w:rPr>
              </w:pPr>
              <w:r w:rsidRPr="00186CE9">
                <w:rPr>
                  <w:rFonts w:eastAsiaTheme="majorEastAsia" w:cstheme="minorHAnsi"/>
                  <w:b/>
                  <w:bCs/>
                  <w:color w:val="4F81BD" w:themeColor="accent1"/>
                  <w:sz w:val="28"/>
                  <w:szCs w:val="28"/>
                </w:rPr>
                <w:t>20</w:t>
              </w:r>
              <w:r>
                <w:rPr>
                  <w:rFonts w:eastAsiaTheme="majorEastAsia" w:cstheme="minorHAnsi"/>
                  <w:b/>
                  <w:bCs/>
                  <w:color w:val="4F81BD" w:themeColor="accent1"/>
                  <w:sz w:val="28"/>
                  <w:szCs w:val="28"/>
                </w:rPr>
                <w:t>2</w:t>
              </w:r>
              <w:r w:rsidR="00C83AE6">
                <w:rPr>
                  <w:rFonts w:eastAsiaTheme="majorEastAsia" w:cstheme="minorHAnsi"/>
                  <w:b/>
                  <w:bCs/>
                  <w:color w:val="4F81BD" w:themeColor="accent1"/>
                  <w:sz w:val="28"/>
                  <w:szCs w:val="28"/>
                </w:rPr>
                <w:t>4</w:t>
              </w:r>
            </w:p>
          </w:tc>
        </w:sdtContent>
      </w:sdt>
    </w:tr>
  </w:tbl>
  <w:p w14:paraId="3B63A7D5" w14:textId="77777777" w:rsidR="007D1994" w:rsidRDefault="007D1994" w:rsidP="00982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7D1994" w14:paraId="240DC59C" w14:textId="77777777" w:rsidTr="0080353B">
      <w:trPr>
        <w:trHeight w:val="313"/>
      </w:trPr>
      <w:tc>
        <w:tcPr>
          <w:tcW w:w="12024" w:type="dxa"/>
        </w:tcPr>
        <w:p w14:paraId="77B8C354" w14:textId="10B3217D" w:rsidR="007D1994" w:rsidRPr="00681EC6" w:rsidRDefault="00213800" w:rsidP="0080353B">
          <w:pPr>
            <w:pStyle w:val="Header"/>
            <w:jc w:val="right"/>
            <w:rPr>
              <w:rFonts w:eastAsiaTheme="majorEastAsia" w:cstheme="minorHAnsi"/>
              <w:sz w:val="28"/>
              <w:szCs w:val="28"/>
            </w:rPr>
          </w:pPr>
          <w:sdt>
            <w:sdtPr>
              <w:rPr>
                <w:rFonts w:eastAsiaTheme="majorEastAsia" w:cstheme="minorHAnsi"/>
                <w:sz w:val="28"/>
                <w:szCs w:val="28"/>
              </w:rPr>
              <w:alias w:val="Title"/>
              <w:id w:val="-696464427"/>
              <w:dataBinding w:prefixMappings="xmlns:ns0='http://schemas.openxmlformats.org/package/2006/metadata/core-properties' xmlns:ns1='http://purl.org/dc/elements/1.1/'" w:xpath="/ns0:coreProperties[1]/ns1:title[1]" w:storeItemID="{6C3C8BC8-F283-45AE-878A-BAB7291924A1}"/>
              <w:text/>
            </w:sdtPr>
            <w:sdtEndPr/>
            <w:sdtContent>
              <w:r w:rsidR="000E4185">
                <w:rPr>
                  <w:rFonts w:eastAsiaTheme="majorEastAsia" w:cstheme="minorHAnsi"/>
                  <w:sz w:val="28"/>
                  <w:szCs w:val="28"/>
                </w:rPr>
                <w:t>Roundup Memorial Healthcare – Roundup, MT</w:t>
              </w:r>
            </w:sdtContent>
          </w:sdt>
        </w:p>
      </w:tc>
      <w:sdt>
        <w:sdtPr>
          <w:rPr>
            <w:rFonts w:eastAsiaTheme="majorEastAsia" w:cstheme="minorHAnsi"/>
            <w:b/>
            <w:bCs/>
            <w:color w:val="4F81BD" w:themeColor="accent1"/>
            <w:sz w:val="28"/>
            <w:szCs w:val="28"/>
          </w:rPr>
          <w:alias w:val="Year"/>
          <w:id w:val="343591156"/>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905" w:type="dxa"/>
            </w:tcPr>
            <w:p w14:paraId="062A6914" w14:textId="116730E0" w:rsidR="007D1994" w:rsidRPr="00681EC6" w:rsidRDefault="00C83AE6" w:rsidP="00061CD0">
              <w:pPr>
                <w:pStyle w:val="Header"/>
                <w:rPr>
                  <w:rFonts w:eastAsiaTheme="majorEastAsia" w:cstheme="minorHAnsi"/>
                  <w:b/>
                  <w:bCs/>
                  <w:color w:val="4F81BD" w:themeColor="accent1"/>
                  <w:sz w:val="28"/>
                  <w:szCs w:val="28"/>
                </w:rPr>
              </w:pPr>
              <w:r>
                <w:rPr>
                  <w:rFonts w:eastAsiaTheme="majorEastAsia" w:cstheme="minorHAnsi"/>
                  <w:b/>
                  <w:bCs/>
                  <w:color w:val="4F81BD" w:themeColor="accent1"/>
                  <w:sz w:val="28"/>
                  <w:szCs w:val="28"/>
                </w:rPr>
                <w:t>2024</w:t>
              </w:r>
            </w:p>
          </w:tc>
        </w:sdtContent>
      </w:sdt>
    </w:tr>
  </w:tbl>
  <w:p w14:paraId="4B2C1D83" w14:textId="77777777" w:rsidR="007D1994" w:rsidRDefault="007D19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80" w:type="pct"/>
      <w:tblInd w:w="-494"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804"/>
      <w:gridCol w:w="1882"/>
    </w:tblGrid>
    <w:tr w:rsidR="007D1994" w14:paraId="46BF9D30" w14:textId="77777777" w:rsidTr="0007799E">
      <w:trPr>
        <w:trHeight w:val="313"/>
      </w:trPr>
      <w:tc>
        <w:tcPr>
          <w:tcW w:w="12024" w:type="dxa"/>
        </w:tcPr>
        <w:p w14:paraId="037D08C6" w14:textId="1E764C88" w:rsidR="007D1994" w:rsidRPr="00356B18" w:rsidRDefault="00213800" w:rsidP="00961EFE">
          <w:pPr>
            <w:pStyle w:val="Header"/>
            <w:jc w:val="right"/>
            <w:rPr>
              <w:rFonts w:asciiTheme="majorHAnsi" w:eastAsiaTheme="majorEastAsia" w:hAnsiTheme="majorHAnsi" w:cstheme="majorBidi"/>
              <w:sz w:val="28"/>
              <w:szCs w:val="28"/>
            </w:rPr>
          </w:pPr>
          <w:sdt>
            <w:sdtPr>
              <w:rPr>
                <w:rFonts w:ascii="Times New Roman" w:eastAsiaTheme="majorEastAsia" w:hAnsi="Times New Roman" w:cs="Times New Roman"/>
                <w:sz w:val="28"/>
                <w:szCs w:val="28"/>
              </w:rPr>
              <w:alias w:val="Title"/>
              <w:id w:val="659894858"/>
              <w:dataBinding w:prefixMappings="xmlns:ns0='http://schemas.openxmlformats.org/package/2006/metadata/core-properties' xmlns:ns1='http://purl.org/dc/elements/1.1/'" w:xpath="/ns0:coreProperties[1]/ns1:title[1]" w:storeItemID="{6C3C8BC8-F283-45AE-878A-BAB7291924A1}"/>
              <w:text/>
            </w:sdtPr>
            <w:sdtEndPr/>
            <w:sdtContent>
              <w:r w:rsidR="000E4185">
                <w:rPr>
                  <w:rFonts w:ascii="Times New Roman" w:eastAsiaTheme="majorEastAsia" w:hAnsi="Times New Roman" w:cs="Times New Roman"/>
                  <w:sz w:val="28"/>
                  <w:szCs w:val="28"/>
                </w:rPr>
                <w:t>Roundup Memorial Healthcare – Roundup, MT</w:t>
              </w:r>
            </w:sdtContent>
          </w:sdt>
        </w:p>
      </w:tc>
      <w:sdt>
        <w:sdtPr>
          <w:rPr>
            <w:rFonts w:ascii="Times New Roman" w:eastAsiaTheme="majorEastAsia" w:hAnsi="Times New Roman" w:cs="Times New Roman"/>
            <w:b/>
            <w:bCs/>
            <w:color w:val="4F81BD" w:themeColor="accent1"/>
            <w:sz w:val="28"/>
            <w:szCs w:val="28"/>
          </w:rPr>
          <w:alias w:val="Year"/>
          <w:id w:val="-1630773869"/>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905" w:type="dxa"/>
            </w:tcPr>
            <w:p w14:paraId="6EC6412F" w14:textId="04829E9A" w:rsidR="007D1994" w:rsidRPr="00356B18" w:rsidRDefault="00C83AE6" w:rsidP="0007799E">
              <w:pPr>
                <w:pStyle w:val="Header"/>
                <w:rPr>
                  <w:rFonts w:asciiTheme="majorHAnsi" w:eastAsiaTheme="majorEastAsia" w:hAnsiTheme="majorHAnsi" w:cstheme="majorBidi"/>
                  <w:b/>
                  <w:bCs/>
                  <w:color w:val="4F81BD" w:themeColor="accent1"/>
                  <w:sz w:val="28"/>
                  <w:szCs w:val="28"/>
                </w:rPr>
              </w:pPr>
              <w:r>
                <w:rPr>
                  <w:rFonts w:ascii="Times New Roman" w:eastAsiaTheme="majorEastAsia" w:hAnsi="Times New Roman" w:cs="Times New Roman"/>
                  <w:b/>
                  <w:bCs/>
                  <w:color w:val="4F81BD" w:themeColor="accent1"/>
                  <w:sz w:val="28"/>
                  <w:szCs w:val="28"/>
                </w:rPr>
                <w:t>2024</w:t>
              </w:r>
            </w:p>
          </w:tc>
        </w:sdtContent>
      </w:sdt>
    </w:tr>
  </w:tbl>
  <w:p w14:paraId="3FFE10AE" w14:textId="77777777" w:rsidR="007D1994" w:rsidRDefault="007D1994" w:rsidP="00D04558">
    <w:pPr>
      <w:pStyle w:val="Header"/>
    </w:pPr>
  </w:p>
  <w:p w14:paraId="10D2BFAD" w14:textId="77777777" w:rsidR="007D1994" w:rsidRDefault="007D1994" w:rsidP="00961E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796C"/>
    <w:multiLevelType w:val="hybridMultilevel"/>
    <w:tmpl w:val="76309E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827"/>
    <w:multiLevelType w:val="hybridMultilevel"/>
    <w:tmpl w:val="8EFC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96F5D"/>
    <w:multiLevelType w:val="hybridMultilevel"/>
    <w:tmpl w:val="37181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B317C"/>
    <w:multiLevelType w:val="hybridMultilevel"/>
    <w:tmpl w:val="07DE1E36"/>
    <w:lvl w:ilvl="0" w:tplc="A1D25F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0AB4"/>
    <w:multiLevelType w:val="hybridMultilevel"/>
    <w:tmpl w:val="B9CE8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5757C"/>
    <w:multiLevelType w:val="hybridMultilevel"/>
    <w:tmpl w:val="5016C6E4"/>
    <w:lvl w:ilvl="0" w:tplc="A66AC266">
      <w:start w:val="1"/>
      <w:numFmt w:val="decimal"/>
      <w:lvlText w:val="%1."/>
      <w:lvlJc w:val="left"/>
      <w:pPr>
        <w:ind w:left="720" w:hanging="6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6C704BB"/>
    <w:multiLevelType w:val="hybridMultilevel"/>
    <w:tmpl w:val="5D9C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666B6"/>
    <w:multiLevelType w:val="hybridMultilevel"/>
    <w:tmpl w:val="74CE7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7D6B"/>
    <w:multiLevelType w:val="hybridMultilevel"/>
    <w:tmpl w:val="BF141B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FFFFFFFF">
      <w:start w:val="18"/>
      <w:numFmt w:val="bullet"/>
      <w:lvlText w:val="-"/>
      <w:lvlJc w:val="left"/>
      <w:pPr>
        <w:ind w:left="2880" w:hanging="360"/>
      </w:pPr>
      <w:rPr>
        <w:rFonts w:ascii="Times New Roman" w:eastAsiaTheme="minorEastAsia" w:hAnsi="Times New Roman" w:cs="Times New Roman" w:hint="default"/>
        <w:b w:val="0"/>
        <w:bCs w:val="0"/>
        <w:sz w:val="24"/>
        <w:szCs w:val="24"/>
      </w:rPr>
    </w:lvl>
    <w:lvl w:ilvl="4" w:tplc="FFFFFFFF">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909EF"/>
    <w:multiLevelType w:val="hybridMultilevel"/>
    <w:tmpl w:val="B8DAF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D2353"/>
    <w:multiLevelType w:val="hybridMultilevel"/>
    <w:tmpl w:val="9A10C4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24947AA4"/>
    <w:multiLevelType w:val="hybridMultilevel"/>
    <w:tmpl w:val="829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87DBD"/>
    <w:multiLevelType w:val="hybridMultilevel"/>
    <w:tmpl w:val="053E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201ED"/>
    <w:multiLevelType w:val="hybridMultilevel"/>
    <w:tmpl w:val="16787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7754D"/>
    <w:multiLevelType w:val="hybridMultilevel"/>
    <w:tmpl w:val="A216AD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C62315"/>
    <w:multiLevelType w:val="hybridMultilevel"/>
    <w:tmpl w:val="81528E92"/>
    <w:lvl w:ilvl="0" w:tplc="FE80433A">
      <w:start w:val="18"/>
      <w:numFmt w:val="bullet"/>
      <w:lvlText w:val="-"/>
      <w:lvlJc w:val="left"/>
      <w:pPr>
        <w:ind w:left="540" w:hanging="360"/>
      </w:pPr>
      <w:rPr>
        <w:rFonts w:ascii="Times New Roman" w:eastAsiaTheme="minorEastAsia"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56232F1"/>
    <w:multiLevelType w:val="hybridMultilevel"/>
    <w:tmpl w:val="272A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5833393"/>
    <w:multiLevelType w:val="hybridMultilevel"/>
    <w:tmpl w:val="E2F8E86E"/>
    <w:lvl w:ilvl="0" w:tplc="04090001">
      <w:start w:val="1"/>
      <w:numFmt w:val="bullet"/>
      <w:lvlText w:val=""/>
      <w:lvlJc w:val="left"/>
      <w:pPr>
        <w:ind w:left="720" w:hanging="360"/>
      </w:pPr>
      <w:rPr>
        <w:rFonts w:ascii="Symbol" w:hAnsi="Symbol" w:hint="default"/>
      </w:rPr>
    </w:lvl>
    <w:lvl w:ilvl="1" w:tplc="59627C5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2113F"/>
    <w:multiLevelType w:val="hybridMultilevel"/>
    <w:tmpl w:val="B372C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27287"/>
    <w:multiLevelType w:val="hybridMultilevel"/>
    <w:tmpl w:val="0DEA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31C94"/>
    <w:multiLevelType w:val="hybridMultilevel"/>
    <w:tmpl w:val="2EFA95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6160906"/>
    <w:multiLevelType w:val="hybridMultilevel"/>
    <w:tmpl w:val="D730C4AC"/>
    <w:lvl w:ilvl="0" w:tplc="C5B6786C">
      <w:start w:val="1"/>
      <w:numFmt w:val="decimal"/>
      <w:lvlText w:val="%1."/>
      <w:lvlJc w:val="left"/>
      <w:pPr>
        <w:ind w:left="720" w:hanging="360"/>
      </w:pPr>
      <w:rPr>
        <w:rFonts w:hint="default"/>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17B3A"/>
    <w:multiLevelType w:val="hybridMultilevel"/>
    <w:tmpl w:val="218A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C1D4C"/>
    <w:multiLevelType w:val="hybridMultilevel"/>
    <w:tmpl w:val="0A9C7F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E23EE"/>
    <w:multiLevelType w:val="hybridMultilevel"/>
    <w:tmpl w:val="188AD6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152CB8A4">
      <w:start w:val="1"/>
      <w:numFmt w:val="bullet"/>
      <w:lvlText w:val=""/>
      <w:lvlJc w:val="left"/>
      <w:pPr>
        <w:ind w:left="2160" w:hanging="180"/>
      </w:pPr>
      <w:rPr>
        <w:rFonts w:ascii="Wingdings" w:hAnsi="Wingdings" w:hint="default"/>
        <w:color w:val="auto"/>
        <w:spacing w:val="-4"/>
        <w:position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E5490"/>
    <w:multiLevelType w:val="hybridMultilevel"/>
    <w:tmpl w:val="BD02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91114"/>
    <w:multiLevelType w:val="hybridMultilevel"/>
    <w:tmpl w:val="FCDC3DA8"/>
    <w:lvl w:ilvl="0" w:tplc="C5B6786C">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EB092D"/>
    <w:multiLevelType w:val="hybridMultilevel"/>
    <w:tmpl w:val="4C20F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F43CB0"/>
    <w:multiLevelType w:val="hybridMultilevel"/>
    <w:tmpl w:val="BB7CF316"/>
    <w:lvl w:ilvl="0" w:tplc="0409000F">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61BA6"/>
    <w:multiLevelType w:val="hybridMultilevel"/>
    <w:tmpl w:val="372043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1440" w:hanging="360"/>
      </w:pPr>
      <w:rPr>
        <w:rFonts w:ascii="Symbol" w:hAnsi="Symbol" w:hint="default"/>
      </w:rPr>
    </w:lvl>
    <w:lvl w:ilvl="3" w:tplc="FFFFFFFF">
      <w:start w:val="18"/>
      <w:numFmt w:val="bullet"/>
      <w:lvlText w:val="-"/>
      <w:lvlJc w:val="left"/>
      <w:pPr>
        <w:ind w:left="2880" w:hanging="360"/>
      </w:pPr>
      <w:rPr>
        <w:rFonts w:ascii="Times New Roman" w:eastAsiaTheme="minorEastAsia" w:hAnsi="Times New Roman" w:cs="Times New Roman" w:hint="default"/>
        <w:b w:val="0"/>
        <w:bCs w:val="0"/>
        <w:sz w:val="24"/>
        <w:szCs w:val="24"/>
      </w:rPr>
    </w:lvl>
    <w:lvl w:ilvl="4" w:tplc="FFFFFFFF">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115B15"/>
    <w:multiLevelType w:val="hybridMultilevel"/>
    <w:tmpl w:val="E0E0B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0528E"/>
    <w:multiLevelType w:val="hybridMultilevel"/>
    <w:tmpl w:val="9CCCC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1250">
    <w:abstractNumId w:val="0"/>
  </w:num>
  <w:num w:numId="2" w16cid:durableId="1483691828">
    <w:abstractNumId w:val="15"/>
  </w:num>
  <w:num w:numId="3" w16cid:durableId="883760843">
    <w:abstractNumId w:val="9"/>
  </w:num>
  <w:num w:numId="4" w16cid:durableId="1385909711">
    <w:abstractNumId w:val="24"/>
  </w:num>
  <w:num w:numId="5" w16cid:durableId="1202521614">
    <w:abstractNumId w:val="19"/>
  </w:num>
  <w:num w:numId="6" w16cid:durableId="2120249913">
    <w:abstractNumId w:val="4"/>
  </w:num>
  <w:num w:numId="7" w16cid:durableId="1609002879">
    <w:abstractNumId w:val="20"/>
  </w:num>
  <w:num w:numId="8" w16cid:durableId="1577014569">
    <w:abstractNumId w:val="2"/>
  </w:num>
  <w:num w:numId="9" w16cid:durableId="181821614">
    <w:abstractNumId w:val="16"/>
  </w:num>
  <w:num w:numId="10" w16cid:durableId="1946377618">
    <w:abstractNumId w:val="28"/>
  </w:num>
  <w:num w:numId="11" w16cid:durableId="1254435022">
    <w:abstractNumId w:val="6"/>
  </w:num>
  <w:num w:numId="12" w16cid:durableId="267199942">
    <w:abstractNumId w:val="21"/>
  </w:num>
  <w:num w:numId="13" w16cid:durableId="1674187150">
    <w:abstractNumId w:val="26"/>
  </w:num>
  <w:num w:numId="14" w16cid:durableId="486088800">
    <w:abstractNumId w:val="31"/>
  </w:num>
  <w:num w:numId="15" w16cid:durableId="1004625607">
    <w:abstractNumId w:val="3"/>
  </w:num>
  <w:num w:numId="16" w16cid:durableId="1760633303">
    <w:abstractNumId w:val="30"/>
  </w:num>
  <w:num w:numId="17" w16cid:durableId="120341596">
    <w:abstractNumId w:val="13"/>
  </w:num>
  <w:num w:numId="18" w16cid:durableId="1422332923">
    <w:abstractNumId w:val="18"/>
  </w:num>
  <w:num w:numId="19" w16cid:durableId="1061173096">
    <w:abstractNumId w:val="25"/>
  </w:num>
  <w:num w:numId="20" w16cid:durableId="5250810">
    <w:abstractNumId w:val="11"/>
  </w:num>
  <w:num w:numId="21" w16cid:durableId="1984504904">
    <w:abstractNumId w:val="10"/>
  </w:num>
  <w:num w:numId="22" w16cid:durableId="84418679">
    <w:abstractNumId w:val="12"/>
  </w:num>
  <w:num w:numId="23" w16cid:durableId="2101025873">
    <w:abstractNumId w:val="7"/>
  </w:num>
  <w:num w:numId="24" w16cid:durableId="1393386258">
    <w:abstractNumId w:val="22"/>
  </w:num>
  <w:num w:numId="25" w16cid:durableId="493255068">
    <w:abstractNumId w:val="17"/>
  </w:num>
  <w:num w:numId="26" w16cid:durableId="1919169692">
    <w:abstractNumId w:val="1"/>
  </w:num>
  <w:num w:numId="27" w16cid:durableId="21782999">
    <w:abstractNumId w:val="5"/>
  </w:num>
  <w:num w:numId="28" w16cid:durableId="1254970032">
    <w:abstractNumId w:val="27"/>
  </w:num>
  <w:num w:numId="29" w16cid:durableId="1125998303">
    <w:abstractNumId w:val="8"/>
  </w:num>
  <w:num w:numId="30" w16cid:durableId="435095826">
    <w:abstractNumId w:val="23"/>
  </w:num>
  <w:num w:numId="31" w16cid:durableId="1576161513">
    <w:abstractNumId w:val="14"/>
  </w:num>
  <w:num w:numId="32" w16cid:durableId="181248208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1MDMyNDQytjQzNDFV0lEKTi0uzszPAykwrAUANZHNOCwAAAA="/>
  </w:docVars>
  <w:rsids>
    <w:rsidRoot w:val="00F96CC3"/>
    <w:rsid w:val="0000023A"/>
    <w:rsid w:val="00000E0A"/>
    <w:rsid w:val="000014D3"/>
    <w:rsid w:val="000016EC"/>
    <w:rsid w:val="0000187C"/>
    <w:rsid w:val="00001926"/>
    <w:rsid w:val="0000386E"/>
    <w:rsid w:val="000038C3"/>
    <w:rsid w:val="000049ED"/>
    <w:rsid w:val="00004EDF"/>
    <w:rsid w:val="000054E0"/>
    <w:rsid w:val="0000581D"/>
    <w:rsid w:val="00006867"/>
    <w:rsid w:val="000069D4"/>
    <w:rsid w:val="00006F34"/>
    <w:rsid w:val="000072D0"/>
    <w:rsid w:val="000079D6"/>
    <w:rsid w:val="00010FD2"/>
    <w:rsid w:val="00011488"/>
    <w:rsid w:val="00011508"/>
    <w:rsid w:val="00011800"/>
    <w:rsid w:val="00011B53"/>
    <w:rsid w:val="00012DA7"/>
    <w:rsid w:val="0001348C"/>
    <w:rsid w:val="00013E30"/>
    <w:rsid w:val="00014806"/>
    <w:rsid w:val="000148CB"/>
    <w:rsid w:val="000151E0"/>
    <w:rsid w:val="000153E1"/>
    <w:rsid w:val="00015CD8"/>
    <w:rsid w:val="00016055"/>
    <w:rsid w:val="0001636C"/>
    <w:rsid w:val="00016500"/>
    <w:rsid w:val="00016646"/>
    <w:rsid w:val="0001749D"/>
    <w:rsid w:val="0001760D"/>
    <w:rsid w:val="00017950"/>
    <w:rsid w:val="000203C2"/>
    <w:rsid w:val="00021312"/>
    <w:rsid w:val="0002236B"/>
    <w:rsid w:val="0002268E"/>
    <w:rsid w:val="00022731"/>
    <w:rsid w:val="00022A86"/>
    <w:rsid w:val="000239B2"/>
    <w:rsid w:val="00024296"/>
    <w:rsid w:val="0002492A"/>
    <w:rsid w:val="00024AA5"/>
    <w:rsid w:val="00024CF4"/>
    <w:rsid w:val="00024EA6"/>
    <w:rsid w:val="00025681"/>
    <w:rsid w:val="00026132"/>
    <w:rsid w:val="00030BD6"/>
    <w:rsid w:val="0003150A"/>
    <w:rsid w:val="000318BD"/>
    <w:rsid w:val="000319E2"/>
    <w:rsid w:val="00033C7E"/>
    <w:rsid w:val="000346E0"/>
    <w:rsid w:val="00034D09"/>
    <w:rsid w:val="00035BCE"/>
    <w:rsid w:val="00037DEB"/>
    <w:rsid w:val="000403FF"/>
    <w:rsid w:val="0004049B"/>
    <w:rsid w:val="000415BB"/>
    <w:rsid w:val="00041AE1"/>
    <w:rsid w:val="000423EF"/>
    <w:rsid w:val="0004269A"/>
    <w:rsid w:val="00043DFA"/>
    <w:rsid w:val="000441EE"/>
    <w:rsid w:val="000442CE"/>
    <w:rsid w:val="0004616E"/>
    <w:rsid w:val="0004659E"/>
    <w:rsid w:val="0005027D"/>
    <w:rsid w:val="00050455"/>
    <w:rsid w:val="000509D5"/>
    <w:rsid w:val="00053255"/>
    <w:rsid w:val="00054847"/>
    <w:rsid w:val="00056FCE"/>
    <w:rsid w:val="000609EA"/>
    <w:rsid w:val="00061681"/>
    <w:rsid w:val="00061CD0"/>
    <w:rsid w:val="00062D33"/>
    <w:rsid w:val="0006461E"/>
    <w:rsid w:val="000660FE"/>
    <w:rsid w:val="00066A92"/>
    <w:rsid w:val="00067872"/>
    <w:rsid w:val="00067A85"/>
    <w:rsid w:val="00067FC1"/>
    <w:rsid w:val="000717BA"/>
    <w:rsid w:val="000735A4"/>
    <w:rsid w:val="00075890"/>
    <w:rsid w:val="00076121"/>
    <w:rsid w:val="00076150"/>
    <w:rsid w:val="00076FB1"/>
    <w:rsid w:val="0007799E"/>
    <w:rsid w:val="00077B87"/>
    <w:rsid w:val="00077CD7"/>
    <w:rsid w:val="00080327"/>
    <w:rsid w:val="00081099"/>
    <w:rsid w:val="000819D6"/>
    <w:rsid w:val="00081EEF"/>
    <w:rsid w:val="000822BF"/>
    <w:rsid w:val="0008267B"/>
    <w:rsid w:val="00083C6B"/>
    <w:rsid w:val="00087A83"/>
    <w:rsid w:val="000904DD"/>
    <w:rsid w:val="0009064A"/>
    <w:rsid w:val="0009094C"/>
    <w:rsid w:val="00092783"/>
    <w:rsid w:val="00094A50"/>
    <w:rsid w:val="00094E09"/>
    <w:rsid w:val="00095AC9"/>
    <w:rsid w:val="000960E7"/>
    <w:rsid w:val="0009629B"/>
    <w:rsid w:val="000963D6"/>
    <w:rsid w:val="0009687B"/>
    <w:rsid w:val="000A02AC"/>
    <w:rsid w:val="000A0891"/>
    <w:rsid w:val="000A0CED"/>
    <w:rsid w:val="000A0E71"/>
    <w:rsid w:val="000A1323"/>
    <w:rsid w:val="000A23EF"/>
    <w:rsid w:val="000A2D17"/>
    <w:rsid w:val="000A401E"/>
    <w:rsid w:val="000A4BFA"/>
    <w:rsid w:val="000A50AD"/>
    <w:rsid w:val="000A566F"/>
    <w:rsid w:val="000A7497"/>
    <w:rsid w:val="000A79DE"/>
    <w:rsid w:val="000B0E2F"/>
    <w:rsid w:val="000B211D"/>
    <w:rsid w:val="000B27CF"/>
    <w:rsid w:val="000B2E69"/>
    <w:rsid w:val="000B32CC"/>
    <w:rsid w:val="000B5DE9"/>
    <w:rsid w:val="000B708F"/>
    <w:rsid w:val="000C04FB"/>
    <w:rsid w:val="000C0622"/>
    <w:rsid w:val="000C0780"/>
    <w:rsid w:val="000C0B3A"/>
    <w:rsid w:val="000C29D3"/>
    <w:rsid w:val="000C2F8C"/>
    <w:rsid w:val="000C33C3"/>
    <w:rsid w:val="000C3DBC"/>
    <w:rsid w:val="000C3E3F"/>
    <w:rsid w:val="000C5F20"/>
    <w:rsid w:val="000C672E"/>
    <w:rsid w:val="000C7E56"/>
    <w:rsid w:val="000D1B3D"/>
    <w:rsid w:val="000D230F"/>
    <w:rsid w:val="000D31A8"/>
    <w:rsid w:val="000D3713"/>
    <w:rsid w:val="000D3C47"/>
    <w:rsid w:val="000D62F4"/>
    <w:rsid w:val="000D71AF"/>
    <w:rsid w:val="000E2633"/>
    <w:rsid w:val="000E32C4"/>
    <w:rsid w:val="000E3B1B"/>
    <w:rsid w:val="000E4185"/>
    <w:rsid w:val="000E5A08"/>
    <w:rsid w:val="000E6705"/>
    <w:rsid w:val="000E698E"/>
    <w:rsid w:val="000E6E61"/>
    <w:rsid w:val="000E7786"/>
    <w:rsid w:val="000E7863"/>
    <w:rsid w:val="000E7AE2"/>
    <w:rsid w:val="000F107C"/>
    <w:rsid w:val="000F1162"/>
    <w:rsid w:val="000F2568"/>
    <w:rsid w:val="000F2837"/>
    <w:rsid w:val="000F2D9A"/>
    <w:rsid w:val="000F311F"/>
    <w:rsid w:val="000F428F"/>
    <w:rsid w:val="000F611B"/>
    <w:rsid w:val="000F6819"/>
    <w:rsid w:val="001002B1"/>
    <w:rsid w:val="001004F2"/>
    <w:rsid w:val="00101199"/>
    <w:rsid w:val="0010146B"/>
    <w:rsid w:val="00101BEF"/>
    <w:rsid w:val="00102936"/>
    <w:rsid w:val="001029AB"/>
    <w:rsid w:val="0010342F"/>
    <w:rsid w:val="00103614"/>
    <w:rsid w:val="00103ED4"/>
    <w:rsid w:val="0010505B"/>
    <w:rsid w:val="0010512F"/>
    <w:rsid w:val="00111C85"/>
    <w:rsid w:val="00112570"/>
    <w:rsid w:val="00112A71"/>
    <w:rsid w:val="00114842"/>
    <w:rsid w:val="0011651A"/>
    <w:rsid w:val="00117BB6"/>
    <w:rsid w:val="00121F06"/>
    <w:rsid w:val="001221FB"/>
    <w:rsid w:val="001222A9"/>
    <w:rsid w:val="001224BF"/>
    <w:rsid w:val="00125735"/>
    <w:rsid w:val="00126286"/>
    <w:rsid w:val="00126635"/>
    <w:rsid w:val="00131444"/>
    <w:rsid w:val="00132143"/>
    <w:rsid w:val="00132241"/>
    <w:rsid w:val="00133A32"/>
    <w:rsid w:val="00133A90"/>
    <w:rsid w:val="001357C5"/>
    <w:rsid w:val="001366EB"/>
    <w:rsid w:val="00137851"/>
    <w:rsid w:val="001429CD"/>
    <w:rsid w:val="00145121"/>
    <w:rsid w:val="00145D44"/>
    <w:rsid w:val="00147C63"/>
    <w:rsid w:val="00151E0F"/>
    <w:rsid w:val="0015218C"/>
    <w:rsid w:val="0015357D"/>
    <w:rsid w:val="00153EF2"/>
    <w:rsid w:val="001540A4"/>
    <w:rsid w:val="001553C4"/>
    <w:rsid w:val="00155843"/>
    <w:rsid w:val="00155DD7"/>
    <w:rsid w:val="00155F37"/>
    <w:rsid w:val="0015625F"/>
    <w:rsid w:val="00157AE1"/>
    <w:rsid w:val="00157CD9"/>
    <w:rsid w:val="00157CEC"/>
    <w:rsid w:val="001604D0"/>
    <w:rsid w:val="00160563"/>
    <w:rsid w:val="00160A75"/>
    <w:rsid w:val="001610DE"/>
    <w:rsid w:val="0016131C"/>
    <w:rsid w:val="00162885"/>
    <w:rsid w:val="00163599"/>
    <w:rsid w:val="0016389A"/>
    <w:rsid w:val="00163F85"/>
    <w:rsid w:val="0016435F"/>
    <w:rsid w:val="001647FD"/>
    <w:rsid w:val="0016496F"/>
    <w:rsid w:val="00165048"/>
    <w:rsid w:val="00165297"/>
    <w:rsid w:val="00165316"/>
    <w:rsid w:val="00165475"/>
    <w:rsid w:val="00166414"/>
    <w:rsid w:val="00167914"/>
    <w:rsid w:val="00167EF2"/>
    <w:rsid w:val="001707D3"/>
    <w:rsid w:val="00172A2C"/>
    <w:rsid w:val="00173CFE"/>
    <w:rsid w:val="00175211"/>
    <w:rsid w:val="00175D79"/>
    <w:rsid w:val="0017652E"/>
    <w:rsid w:val="00176F57"/>
    <w:rsid w:val="0017752B"/>
    <w:rsid w:val="00177951"/>
    <w:rsid w:val="00177C6C"/>
    <w:rsid w:val="00182400"/>
    <w:rsid w:val="00183259"/>
    <w:rsid w:val="0018399C"/>
    <w:rsid w:val="00184198"/>
    <w:rsid w:val="0018495D"/>
    <w:rsid w:val="00184AE2"/>
    <w:rsid w:val="00185EDA"/>
    <w:rsid w:val="001869EB"/>
    <w:rsid w:val="00186CE9"/>
    <w:rsid w:val="00186FA7"/>
    <w:rsid w:val="00187F88"/>
    <w:rsid w:val="0019005F"/>
    <w:rsid w:val="00190F63"/>
    <w:rsid w:val="00192142"/>
    <w:rsid w:val="001927C8"/>
    <w:rsid w:val="00193599"/>
    <w:rsid w:val="00194628"/>
    <w:rsid w:val="0019626A"/>
    <w:rsid w:val="00196FC7"/>
    <w:rsid w:val="0019735C"/>
    <w:rsid w:val="001A0D90"/>
    <w:rsid w:val="001A19CD"/>
    <w:rsid w:val="001A2291"/>
    <w:rsid w:val="001A2398"/>
    <w:rsid w:val="001A292C"/>
    <w:rsid w:val="001A39B2"/>
    <w:rsid w:val="001A51F6"/>
    <w:rsid w:val="001A537C"/>
    <w:rsid w:val="001A63D7"/>
    <w:rsid w:val="001A6B39"/>
    <w:rsid w:val="001A6F19"/>
    <w:rsid w:val="001A73E8"/>
    <w:rsid w:val="001B0F6A"/>
    <w:rsid w:val="001B1A82"/>
    <w:rsid w:val="001B1C27"/>
    <w:rsid w:val="001B1CA9"/>
    <w:rsid w:val="001B1D45"/>
    <w:rsid w:val="001B2AC1"/>
    <w:rsid w:val="001B2BB8"/>
    <w:rsid w:val="001B2CA0"/>
    <w:rsid w:val="001B2F67"/>
    <w:rsid w:val="001B428F"/>
    <w:rsid w:val="001B6101"/>
    <w:rsid w:val="001B6E7B"/>
    <w:rsid w:val="001B70C2"/>
    <w:rsid w:val="001B7460"/>
    <w:rsid w:val="001B764F"/>
    <w:rsid w:val="001B7C78"/>
    <w:rsid w:val="001C207A"/>
    <w:rsid w:val="001C2263"/>
    <w:rsid w:val="001C2467"/>
    <w:rsid w:val="001C3283"/>
    <w:rsid w:val="001C3791"/>
    <w:rsid w:val="001C390B"/>
    <w:rsid w:val="001C6383"/>
    <w:rsid w:val="001D0E40"/>
    <w:rsid w:val="001D14F7"/>
    <w:rsid w:val="001D1F38"/>
    <w:rsid w:val="001D32C0"/>
    <w:rsid w:val="001D38BB"/>
    <w:rsid w:val="001D490C"/>
    <w:rsid w:val="001D52A3"/>
    <w:rsid w:val="001D7B52"/>
    <w:rsid w:val="001D7B68"/>
    <w:rsid w:val="001E083B"/>
    <w:rsid w:val="001E0A80"/>
    <w:rsid w:val="001E0F78"/>
    <w:rsid w:val="001E166E"/>
    <w:rsid w:val="001E2B23"/>
    <w:rsid w:val="001E2BF2"/>
    <w:rsid w:val="001E4365"/>
    <w:rsid w:val="001E455F"/>
    <w:rsid w:val="001E5511"/>
    <w:rsid w:val="001E569A"/>
    <w:rsid w:val="001E573B"/>
    <w:rsid w:val="001E6628"/>
    <w:rsid w:val="001E75DC"/>
    <w:rsid w:val="001E7760"/>
    <w:rsid w:val="001F336C"/>
    <w:rsid w:val="001F4639"/>
    <w:rsid w:val="001F4F58"/>
    <w:rsid w:val="001F6041"/>
    <w:rsid w:val="001F64AF"/>
    <w:rsid w:val="001F751E"/>
    <w:rsid w:val="00200019"/>
    <w:rsid w:val="0020188E"/>
    <w:rsid w:val="002028FE"/>
    <w:rsid w:val="002042C9"/>
    <w:rsid w:val="00204350"/>
    <w:rsid w:val="002048D5"/>
    <w:rsid w:val="00205843"/>
    <w:rsid w:val="00206747"/>
    <w:rsid w:val="00206C5E"/>
    <w:rsid w:val="00210C1E"/>
    <w:rsid w:val="0021152A"/>
    <w:rsid w:val="00213800"/>
    <w:rsid w:val="002152BE"/>
    <w:rsid w:val="002163AF"/>
    <w:rsid w:val="002174F9"/>
    <w:rsid w:val="00217631"/>
    <w:rsid w:val="0022063D"/>
    <w:rsid w:val="00220FA0"/>
    <w:rsid w:val="002218B0"/>
    <w:rsid w:val="002220E8"/>
    <w:rsid w:val="0022415A"/>
    <w:rsid w:val="002249D5"/>
    <w:rsid w:val="00224D31"/>
    <w:rsid w:val="00224D86"/>
    <w:rsid w:val="00225CF4"/>
    <w:rsid w:val="002261C7"/>
    <w:rsid w:val="002270D4"/>
    <w:rsid w:val="0022723E"/>
    <w:rsid w:val="002273E2"/>
    <w:rsid w:val="00227426"/>
    <w:rsid w:val="00230235"/>
    <w:rsid w:val="002302CF"/>
    <w:rsid w:val="00232EEA"/>
    <w:rsid w:val="00233373"/>
    <w:rsid w:val="00233A2B"/>
    <w:rsid w:val="00234094"/>
    <w:rsid w:val="00235746"/>
    <w:rsid w:val="00236D2D"/>
    <w:rsid w:val="00237A03"/>
    <w:rsid w:val="00237AC0"/>
    <w:rsid w:val="00237CFF"/>
    <w:rsid w:val="002406BE"/>
    <w:rsid w:val="00241831"/>
    <w:rsid w:val="0024293E"/>
    <w:rsid w:val="00242F9B"/>
    <w:rsid w:val="00244626"/>
    <w:rsid w:val="002446D4"/>
    <w:rsid w:val="00245330"/>
    <w:rsid w:val="002456C2"/>
    <w:rsid w:val="0024615F"/>
    <w:rsid w:val="00246822"/>
    <w:rsid w:val="00246E43"/>
    <w:rsid w:val="00250143"/>
    <w:rsid w:val="00250A40"/>
    <w:rsid w:val="0025156E"/>
    <w:rsid w:val="00252B47"/>
    <w:rsid w:val="00253A52"/>
    <w:rsid w:val="00253E36"/>
    <w:rsid w:val="00254A97"/>
    <w:rsid w:val="00255327"/>
    <w:rsid w:val="00255751"/>
    <w:rsid w:val="00255C3D"/>
    <w:rsid w:val="0025645E"/>
    <w:rsid w:val="00257868"/>
    <w:rsid w:val="00257A0C"/>
    <w:rsid w:val="00257E85"/>
    <w:rsid w:val="00257F81"/>
    <w:rsid w:val="00261320"/>
    <w:rsid w:val="002613DF"/>
    <w:rsid w:val="002617D9"/>
    <w:rsid w:val="00261EE2"/>
    <w:rsid w:val="0026373E"/>
    <w:rsid w:val="00263853"/>
    <w:rsid w:val="002642CA"/>
    <w:rsid w:val="002667B8"/>
    <w:rsid w:val="002704BD"/>
    <w:rsid w:val="00270CB0"/>
    <w:rsid w:val="002721DC"/>
    <w:rsid w:val="00274A76"/>
    <w:rsid w:val="00275C71"/>
    <w:rsid w:val="00276708"/>
    <w:rsid w:val="00276B22"/>
    <w:rsid w:val="00277372"/>
    <w:rsid w:val="0027764A"/>
    <w:rsid w:val="0028117C"/>
    <w:rsid w:val="0028154A"/>
    <w:rsid w:val="00281866"/>
    <w:rsid w:val="00281C63"/>
    <w:rsid w:val="0028254E"/>
    <w:rsid w:val="0028406F"/>
    <w:rsid w:val="00285CF5"/>
    <w:rsid w:val="00286894"/>
    <w:rsid w:val="0029043D"/>
    <w:rsid w:val="002914BE"/>
    <w:rsid w:val="0029358E"/>
    <w:rsid w:val="00293FB4"/>
    <w:rsid w:val="00294558"/>
    <w:rsid w:val="002958D4"/>
    <w:rsid w:val="00295DEA"/>
    <w:rsid w:val="00296A52"/>
    <w:rsid w:val="002A0AB3"/>
    <w:rsid w:val="002A14E1"/>
    <w:rsid w:val="002A15DD"/>
    <w:rsid w:val="002A17B5"/>
    <w:rsid w:val="002A18D6"/>
    <w:rsid w:val="002A2D15"/>
    <w:rsid w:val="002A2FF6"/>
    <w:rsid w:val="002A41C7"/>
    <w:rsid w:val="002A6AFD"/>
    <w:rsid w:val="002A72E6"/>
    <w:rsid w:val="002B059C"/>
    <w:rsid w:val="002B16EC"/>
    <w:rsid w:val="002B2678"/>
    <w:rsid w:val="002B2967"/>
    <w:rsid w:val="002B3519"/>
    <w:rsid w:val="002B4019"/>
    <w:rsid w:val="002B5DCB"/>
    <w:rsid w:val="002B7CC5"/>
    <w:rsid w:val="002C025D"/>
    <w:rsid w:val="002C0F9C"/>
    <w:rsid w:val="002C2F3B"/>
    <w:rsid w:val="002C328E"/>
    <w:rsid w:val="002C33DD"/>
    <w:rsid w:val="002C35BA"/>
    <w:rsid w:val="002C4663"/>
    <w:rsid w:val="002C4F4B"/>
    <w:rsid w:val="002C50B0"/>
    <w:rsid w:val="002C55A4"/>
    <w:rsid w:val="002C62CB"/>
    <w:rsid w:val="002C724D"/>
    <w:rsid w:val="002D03AC"/>
    <w:rsid w:val="002D07EC"/>
    <w:rsid w:val="002D0B76"/>
    <w:rsid w:val="002D1A0D"/>
    <w:rsid w:val="002D3E10"/>
    <w:rsid w:val="002D42C8"/>
    <w:rsid w:val="002D5428"/>
    <w:rsid w:val="002D55D4"/>
    <w:rsid w:val="002D6194"/>
    <w:rsid w:val="002D61ED"/>
    <w:rsid w:val="002D6E46"/>
    <w:rsid w:val="002D6FE6"/>
    <w:rsid w:val="002E0DEB"/>
    <w:rsid w:val="002E33F3"/>
    <w:rsid w:val="002E3489"/>
    <w:rsid w:val="002E522F"/>
    <w:rsid w:val="002E552D"/>
    <w:rsid w:val="002E7AE8"/>
    <w:rsid w:val="002F040F"/>
    <w:rsid w:val="002F2719"/>
    <w:rsid w:val="002F276E"/>
    <w:rsid w:val="002F2DD5"/>
    <w:rsid w:val="002F397A"/>
    <w:rsid w:val="002F654F"/>
    <w:rsid w:val="002F6B96"/>
    <w:rsid w:val="00300CDF"/>
    <w:rsid w:val="00300E9E"/>
    <w:rsid w:val="00301F91"/>
    <w:rsid w:val="00303769"/>
    <w:rsid w:val="00303C8A"/>
    <w:rsid w:val="00303D82"/>
    <w:rsid w:val="00304397"/>
    <w:rsid w:val="00304E82"/>
    <w:rsid w:val="00305656"/>
    <w:rsid w:val="0030658A"/>
    <w:rsid w:val="003101CF"/>
    <w:rsid w:val="003117C7"/>
    <w:rsid w:val="00312447"/>
    <w:rsid w:val="003143C0"/>
    <w:rsid w:val="0031481B"/>
    <w:rsid w:val="00314CA4"/>
    <w:rsid w:val="00314E21"/>
    <w:rsid w:val="00316070"/>
    <w:rsid w:val="00316A9D"/>
    <w:rsid w:val="00317B4F"/>
    <w:rsid w:val="00317D34"/>
    <w:rsid w:val="00320865"/>
    <w:rsid w:val="00321942"/>
    <w:rsid w:val="00321FA1"/>
    <w:rsid w:val="00322694"/>
    <w:rsid w:val="00322AEF"/>
    <w:rsid w:val="003245FA"/>
    <w:rsid w:val="0032468C"/>
    <w:rsid w:val="00324902"/>
    <w:rsid w:val="00324DAC"/>
    <w:rsid w:val="003250EA"/>
    <w:rsid w:val="00325741"/>
    <w:rsid w:val="0032598A"/>
    <w:rsid w:val="00330993"/>
    <w:rsid w:val="00331841"/>
    <w:rsid w:val="0033329B"/>
    <w:rsid w:val="00333D96"/>
    <w:rsid w:val="003346A3"/>
    <w:rsid w:val="003347CA"/>
    <w:rsid w:val="00334B28"/>
    <w:rsid w:val="00334E48"/>
    <w:rsid w:val="00335336"/>
    <w:rsid w:val="00335933"/>
    <w:rsid w:val="00336A5D"/>
    <w:rsid w:val="00337F4F"/>
    <w:rsid w:val="00337FF4"/>
    <w:rsid w:val="00341177"/>
    <w:rsid w:val="003412DE"/>
    <w:rsid w:val="0034353A"/>
    <w:rsid w:val="00343F7B"/>
    <w:rsid w:val="00344525"/>
    <w:rsid w:val="003445DD"/>
    <w:rsid w:val="00344B86"/>
    <w:rsid w:val="003459AF"/>
    <w:rsid w:val="003460D9"/>
    <w:rsid w:val="0034710A"/>
    <w:rsid w:val="00347CE3"/>
    <w:rsid w:val="003502CD"/>
    <w:rsid w:val="00354731"/>
    <w:rsid w:val="003557F0"/>
    <w:rsid w:val="0035649C"/>
    <w:rsid w:val="00356767"/>
    <w:rsid w:val="00356B18"/>
    <w:rsid w:val="0035765E"/>
    <w:rsid w:val="003627C3"/>
    <w:rsid w:val="003633D8"/>
    <w:rsid w:val="00365741"/>
    <w:rsid w:val="00365873"/>
    <w:rsid w:val="003676EE"/>
    <w:rsid w:val="00371735"/>
    <w:rsid w:val="00371B31"/>
    <w:rsid w:val="00371D98"/>
    <w:rsid w:val="00371F2B"/>
    <w:rsid w:val="00372514"/>
    <w:rsid w:val="00373D91"/>
    <w:rsid w:val="00374E78"/>
    <w:rsid w:val="00374F38"/>
    <w:rsid w:val="003759FE"/>
    <w:rsid w:val="00376474"/>
    <w:rsid w:val="00377095"/>
    <w:rsid w:val="0037794B"/>
    <w:rsid w:val="00377F05"/>
    <w:rsid w:val="00380647"/>
    <w:rsid w:val="00380B5A"/>
    <w:rsid w:val="00380C3F"/>
    <w:rsid w:val="00381296"/>
    <w:rsid w:val="00381ED7"/>
    <w:rsid w:val="0038261A"/>
    <w:rsid w:val="00383874"/>
    <w:rsid w:val="003857C9"/>
    <w:rsid w:val="00386B92"/>
    <w:rsid w:val="00390550"/>
    <w:rsid w:val="00390C2A"/>
    <w:rsid w:val="00390E8C"/>
    <w:rsid w:val="003912E2"/>
    <w:rsid w:val="0039213D"/>
    <w:rsid w:val="003921D8"/>
    <w:rsid w:val="00392D41"/>
    <w:rsid w:val="003932F3"/>
    <w:rsid w:val="00393D6E"/>
    <w:rsid w:val="003944A6"/>
    <w:rsid w:val="0039471A"/>
    <w:rsid w:val="00394C34"/>
    <w:rsid w:val="00397156"/>
    <w:rsid w:val="003972F7"/>
    <w:rsid w:val="003A1041"/>
    <w:rsid w:val="003A1AAD"/>
    <w:rsid w:val="003A1B99"/>
    <w:rsid w:val="003A3EA4"/>
    <w:rsid w:val="003A43EA"/>
    <w:rsid w:val="003A5A77"/>
    <w:rsid w:val="003A5EC6"/>
    <w:rsid w:val="003A6F24"/>
    <w:rsid w:val="003B0A36"/>
    <w:rsid w:val="003B0FC6"/>
    <w:rsid w:val="003B1509"/>
    <w:rsid w:val="003B3317"/>
    <w:rsid w:val="003B37B2"/>
    <w:rsid w:val="003B3ABC"/>
    <w:rsid w:val="003B3C8B"/>
    <w:rsid w:val="003B5620"/>
    <w:rsid w:val="003B6345"/>
    <w:rsid w:val="003B7E93"/>
    <w:rsid w:val="003C1CC3"/>
    <w:rsid w:val="003C2667"/>
    <w:rsid w:val="003C2669"/>
    <w:rsid w:val="003C3112"/>
    <w:rsid w:val="003C3D59"/>
    <w:rsid w:val="003C501C"/>
    <w:rsid w:val="003C66EC"/>
    <w:rsid w:val="003C79D5"/>
    <w:rsid w:val="003D031D"/>
    <w:rsid w:val="003D0F4A"/>
    <w:rsid w:val="003D1157"/>
    <w:rsid w:val="003D1424"/>
    <w:rsid w:val="003D19F0"/>
    <w:rsid w:val="003D31ED"/>
    <w:rsid w:val="003D4072"/>
    <w:rsid w:val="003D4D71"/>
    <w:rsid w:val="003D57A2"/>
    <w:rsid w:val="003D741D"/>
    <w:rsid w:val="003D754B"/>
    <w:rsid w:val="003E006F"/>
    <w:rsid w:val="003E02A9"/>
    <w:rsid w:val="003E4206"/>
    <w:rsid w:val="003E422B"/>
    <w:rsid w:val="003E4240"/>
    <w:rsid w:val="003E4268"/>
    <w:rsid w:val="003E5399"/>
    <w:rsid w:val="003E5660"/>
    <w:rsid w:val="003E59F0"/>
    <w:rsid w:val="003E68ED"/>
    <w:rsid w:val="003E71ED"/>
    <w:rsid w:val="003E7290"/>
    <w:rsid w:val="003E74CE"/>
    <w:rsid w:val="003E7544"/>
    <w:rsid w:val="003E7A76"/>
    <w:rsid w:val="003E7B5F"/>
    <w:rsid w:val="003F05FD"/>
    <w:rsid w:val="003F08CA"/>
    <w:rsid w:val="003F31A2"/>
    <w:rsid w:val="003F342E"/>
    <w:rsid w:val="003F3666"/>
    <w:rsid w:val="003F3FD0"/>
    <w:rsid w:val="003F537F"/>
    <w:rsid w:val="003F79DD"/>
    <w:rsid w:val="00400889"/>
    <w:rsid w:val="00400FED"/>
    <w:rsid w:val="00401337"/>
    <w:rsid w:val="00401553"/>
    <w:rsid w:val="00402145"/>
    <w:rsid w:val="004025B2"/>
    <w:rsid w:val="004026B2"/>
    <w:rsid w:val="00404ACB"/>
    <w:rsid w:val="00405309"/>
    <w:rsid w:val="0040730C"/>
    <w:rsid w:val="00407400"/>
    <w:rsid w:val="004104D0"/>
    <w:rsid w:val="00411D92"/>
    <w:rsid w:val="00412B9E"/>
    <w:rsid w:val="004145B0"/>
    <w:rsid w:val="00414B2C"/>
    <w:rsid w:val="00415A85"/>
    <w:rsid w:val="004167BF"/>
    <w:rsid w:val="0041785C"/>
    <w:rsid w:val="00417F99"/>
    <w:rsid w:val="004206BF"/>
    <w:rsid w:val="004206F8"/>
    <w:rsid w:val="004227A9"/>
    <w:rsid w:val="00422873"/>
    <w:rsid w:val="004237FC"/>
    <w:rsid w:val="004237FF"/>
    <w:rsid w:val="00423D99"/>
    <w:rsid w:val="0042597C"/>
    <w:rsid w:val="00425C3D"/>
    <w:rsid w:val="00425E9E"/>
    <w:rsid w:val="00426300"/>
    <w:rsid w:val="0042663C"/>
    <w:rsid w:val="00427EA4"/>
    <w:rsid w:val="00431FFF"/>
    <w:rsid w:val="0043212F"/>
    <w:rsid w:val="00432578"/>
    <w:rsid w:val="00433CAB"/>
    <w:rsid w:val="00433E0A"/>
    <w:rsid w:val="0043597E"/>
    <w:rsid w:val="00437A77"/>
    <w:rsid w:val="004409E9"/>
    <w:rsid w:val="00441695"/>
    <w:rsid w:val="00442F24"/>
    <w:rsid w:val="004431CC"/>
    <w:rsid w:val="00443851"/>
    <w:rsid w:val="00443AF4"/>
    <w:rsid w:val="00443CB2"/>
    <w:rsid w:val="00444092"/>
    <w:rsid w:val="00444C91"/>
    <w:rsid w:val="00446721"/>
    <w:rsid w:val="00447C0C"/>
    <w:rsid w:val="00447CF2"/>
    <w:rsid w:val="00450018"/>
    <w:rsid w:val="00450032"/>
    <w:rsid w:val="00450351"/>
    <w:rsid w:val="0045038A"/>
    <w:rsid w:val="00450EBB"/>
    <w:rsid w:val="00451316"/>
    <w:rsid w:val="00451539"/>
    <w:rsid w:val="00451C4B"/>
    <w:rsid w:val="004536E9"/>
    <w:rsid w:val="0045415D"/>
    <w:rsid w:val="00454E24"/>
    <w:rsid w:val="00454E8F"/>
    <w:rsid w:val="00455AD4"/>
    <w:rsid w:val="004574CE"/>
    <w:rsid w:val="00457D75"/>
    <w:rsid w:val="00457DA7"/>
    <w:rsid w:val="00460724"/>
    <w:rsid w:val="00462E64"/>
    <w:rsid w:val="00462E66"/>
    <w:rsid w:val="004630DD"/>
    <w:rsid w:val="00463307"/>
    <w:rsid w:val="00463754"/>
    <w:rsid w:val="004648BF"/>
    <w:rsid w:val="00466CD8"/>
    <w:rsid w:val="00471E8D"/>
    <w:rsid w:val="00473352"/>
    <w:rsid w:val="00475361"/>
    <w:rsid w:val="00475933"/>
    <w:rsid w:val="004768F9"/>
    <w:rsid w:val="00477D19"/>
    <w:rsid w:val="0048132F"/>
    <w:rsid w:val="00482404"/>
    <w:rsid w:val="00482EA4"/>
    <w:rsid w:val="00484654"/>
    <w:rsid w:val="004853F6"/>
    <w:rsid w:val="00485E02"/>
    <w:rsid w:val="00486C8A"/>
    <w:rsid w:val="0049088F"/>
    <w:rsid w:val="00491296"/>
    <w:rsid w:val="00492074"/>
    <w:rsid w:val="00492839"/>
    <w:rsid w:val="00492C99"/>
    <w:rsid w:val="00494311"/>
    <w:rsid w:val="00494FC3"/>
    <w:rsid w:val="004952EA"/>
    <w:rsid w:val="00497446"/>
    <w:rsid w:val="0049753F"/>
    <w:rsid w:val="004A0CD1"/>
    <w:rsid w:val="004A0FB5"/>
    <w:rsid w:val="004A132B"/>
    <w:rsid w:val="004A2367"/>
    <w:rsid w:val="004A297B"/>
    <w:rsid w:val="004A2F04"/>
    <w:rsid w:val="004A4A8A"/>
    <w:rsid w:val="004A52C4"/>
    <w:rsid w:val="004A5411"/>
    <w:rsid w:val="004A57D0"/>
    <w:rsid w:val="004A5979"/>
    <w:rsid w:val="004A6219"/>
    <w:rsid w:val="004A6684"/>
    <w:rsid w:val="004A79A1"/>
    <w:rsid w:val="004B10F9"/>
    <w:rsid w:val="004B19CD"/>
    <w:rsid w:val="004B2B65"/>
    <w:rsid w:val="004B4082"/>
    <w:rsid w:val="004B55B1"/>
    <w:rsid w:val="004B5AB1"/>
    <w:rsid w:val="004B6468"/>
    <w:rsid w:val="004B66FA"/>
    <w:rsid w:val="004B69F8"/>
    <w:rsid w:val="004B7817"/>
    <w:rsid w:val="004C09FA"/>
    <w:rsid w:val="004C168A"/>
    <w:rsid w:val="004C195F"/>
    <w:rsid w:val="004C20C1"/>
    <w:rsid w:val="004C4990"/>
    <w:rsid w:val="004C503E"/>
    <w:rsid w:val="004C58BB"/>
    <w:rsid w:val="004C6AB0"/>
    <w:rsid w:val="004C6B8D"/>
    <w:rsid w:val="004D0EE5"/>
    <w:rsid w:val="004D20C9"/>
    <w:rsid w:val="004D21B2"/>
    <w:rsid w:val="004D237D"/>
    <w:rsid w:val="004D2C6E"/>
    <w:rsid w:val="004D4CB6"/>
    <w:rsid w:val="004D5145"/>
    <w:rsid w:val="004D5A9F"/>
    <w:rsid w:val="004D5C07"/>
    <w:rsid w:val="004D6F53"/>
    <w:rsid w:val="004D77F1"/>
    <w:rsid w:val="004D78FA"/>
    <w:rsid w:val="004D7980"/>
    <w:rsid w:val="004D7C82"/>
    <w:rsid w:val="004E072F"/>
    <w:rsid w:val="004E0755"/>
    <w:rsid w:val="004E0F0A"/>
    <w:rsid w:val="004E10AD"/>
    <w:rsid w:val="004E1209"/>
    <w:rsid w:val="004E1279"/>
    <w:rsid w:val="004E31A2"/>
    <w:rsid w:val="004E3EE4"/>
    <w:rsid w:val="004E778F"/>
    <w:rsid w:val="004F12C2"/>
    <w:rsid w:val="004F3F15"/>
    <w:rsid w:val="004F47A8"/>
    <w:rsid w:val="004F4982"/>
    <w:rsid w:val="004F5978"/>
    <w:rsid w:val="004F68C9"/>
    <w:rsid w:val="004F6A08"/>
    <w:rsid w:val="00500ABA"/>
    <w:rsid w:val="005011B3"/>
    <w:rsid w:val="00501EFA"/>
    <w:rsid w:val="00502CD1"/>
    <w:rsid w:val="005032CE"/>
    <w:rsid w:val="0050411B"/>
    <w:rsid w:val="00504E02"/>
    <w:rsid w:val="005062E8"/>
    <w:rsid w:val="00506BAD"/>
    <w:rsid w:val="00510FC2"/>
    <w:rsid w:val="0051275F"/>
    <w:rsid w:val="00513715"/>
    <w:rsid w:val="00513F1C"/>
    <w:rsid w:val="005170C1"/>
    <w:rsid w:val="00517D0A"/>
    <w:rsid w:val="00517E40"/>
    <w:rsid w:val="005213BF"/>
    <w:rsid w:val="00521E29"/>
    <w:rsid w:val="005225AC"/>
    <w:rsid w:val="00523F8E"/>
    <w:rsid w:val="00524D73"/>
    <w:rsid w:val="00525437"/>
    <w:rsid w:val="00525736"/>
    <w:rsid w:val="00525E86"/>
    <w:rsid w:val="005301AE"/>
    <w:rsid w:val="0053062F"/>
    <w:rsid w:val="00530670"/>
    <w:rsid w:val="00531086"/>
    <w:rsid w:val="005324BE"/>
    <w:rsid w:val="00532B7F"/>
    <w:rsid w:val="0053305C"/>
    <w:rsid w:val="00533261"/>
    <w:rsid w:val="00533CFE"/>
    <w:rsid w:val="00533FC5"/>
    <w:rsid w:val="00534C5D"/>
    <w:rsid w:val="00535051"/>
    <w:rsid w:val="005366C8"/>
    <w:rsid w:val="00537F54"/>
    <w:rsid w:val="005404F7"/>
    <w:rsid w:val="0054069E"/>
    <w:rsid w:val="005413A4"/>
    <w:rsid w:val="005417E2"/>
    <w:rsid w:val="005423A0"/>
    <w:rsid w:val="0054263A"/>
    <w:rsid w:val="005429EF"/>
    <w:rsid w:val="00542A9E"/>
    <w:rsid w:val="00542D10"/>
    <w:rsid w:val="005443CA"/>
    <w:rsid w:val="005449B3"/>
    <w:rsid w:val="00545CB5"/>
    <w:rsid w:val="0055054B"/>
    <w:rsid w:val="005523BA"/>
    <w:rsid w:val="005528BA"/>
    <w:rsid w:val="005535BB"/>
    <w:rsid w:val="0055453F"/>
    <w:rsid w:val="005554A8"/>
    <w:rsid w:val="00555DF9"/>
    <w:rsid w:val="00556B79"/>
    <w:rsid w:val="005619F0"/>
    <w:rsid w:val="005621C0"/>
    <w:rsid w:val="005623F9"/>
    <w:rsid w:val="00562DD3"/>
    <w:rsid w:val="00564754"/>
    <w:rsid w:val="00564B0D"/>
    <w:rsid w:val="00566D0E"/>
    <w:rsid w:val="005678E2"/>
    <w:rsid w:val="00567A86"/>
    <w:rsid w:val="00567D32"/>
    <w:rsid w:val="00570791"/>
    <w:rsid w:val="005718CE"/>
    <w:rsid w:val="00571BAE"/>
    <w:rsid w:val="00572FC7"/>
    <w:rsid w:val="005738FB"/>
    <w:rsid w:val="00573CD2"/>
    <w:rsid w:val="00576132"/>
    <w:rsid w:val="00577E70"/>
    <w:rsid w:val="0058028C"/>
    <w:rsid w:val="00580FA4"/>
    <w:rsid w:val="00583006"/>
    <w:rsid w:val="005839EC"/>
    <w:rsid w:val="00583B34"/>
    <w:rsid w:val="005844D8"/>
    <w:rsid w:val="00584C14"/>
    <w:rsid w:val="00584DE6"/>
    <w:rsid w:val="0058549C"/>
    <w:rsid w:val="00585AC8"/>
    <w:rsid w:val="005864D4"/>
    <w:rsid w:val="005865C8"/>
    <w:rsid w:val="005873C5"/>
    <w:rsid w:val="00587911"/>
    <w:rsid w:val="0059160A"/>
    <w:rsid w:val="0059183C"/>
    <w:rsid w:val="00591C93"/>
    <w:rsid w:val="005921F3"/>
    <w:rsid w:val="0059247C"/>
    <w:rsid w:val="005927FE"/>
    <w:rsid w:val="00593729"/>
    <w:rsid w:val="00593A52"/>
    <w:rsid w:val="00593F93"/>
    <w:rsid w:val="00594609"/>
    <w:rsid w:val="00595EC2"/>
    <w:rsid w:val="005A04D3"/>
    <w:rsid w:val="005A0D97"/>
    <w:rsid w:val="005A1B1F"/>
    <w:rsid w:val="005A2815"/>
    <w:rsid w:val="005A317A"/>
    <w:rsid w:val="005A4C49"/>
    <w:rsid w:val="005A66B1"/>
    <w:rsid w:val="005A6B55"/>
    <w:rsid w:val="005A78C6"/>
    <w:rsid w:val="005B0C5C"/>
    <w:rsid w:val="005B1ECE"/>
    <w:rsid w:val="005B369A"/>
    <w:rsid w:val="005B44C9"/>
    <w:rsid w:val="005B53EB"/>
    <w:rsid w:val="005B6223"/>
    <w:rsid w:val="005B7DA4"/>
    <w:rsid w:val="005C169C"/>
    <w:rsid w:val="005C2201"/>
    <w:rsid w:val="005C4420"/>
    <w:rsid w:val="005C4442"/>
    <w:rsid w:val="005C4C92"/>
    <w:rsid w:val="005C53EB"/>
    <w:rsid w:val="005C5C3B"/>
    <w:rsid w:val="005C65AF"/>
    <w:rsid w:val="005D0E08"/>
    <w:rsid w:val="005D1732"/>
    <w:rsid w:val="005D2787"/>
    <w:rsid w:val="005D554B"/>
    <w:rsid w:val="005D55D2"/>
    <w:rsid w:val="005D6193"/>
    <w:rsid w:val="005D6F8C"/>
    <w:rsid w:val="005D6F8D"/>
    <w:rsid w:val="005D7D28"/>
    <w:rsid w:val="005D7E40"/>
    <w:rsid w:val="005E065D"/>
    <w:rsid w:val="005E10B0"/>
    <w:rsid w:val="005E1479"/>
    <w:rsid w:val="005E3710"/>
    <w:rsid w:val="005E4891"/>
    <w:rsid w:val="005E4EAD"/>
    <w:rsid w:val="005E50D4"/>
    <w:rsid w:val="005E5AD4"/>
    <w:rsid w:val="005E5FFC"/>
    <w:rsid w:val="005E6218"/>
    <w:rsid w:val="005E7B11"/>
    <w:rsid w:val="005F0481"/>
    <w:rsid w:val="005F0A75"/>
    <w:rsid w:val="005F2DB7"/>
    <w:rsid w:val="005F325C"/>
    <w:rsid w:val="005F3310"/>
    <w:rsid w:val="005F37B1"/>
    <w:rsid w:val="005F39B5"/>
    <w:rsid w:val="005F3E24"/>
    <w:rsid w:val="005F46AD"/>
    <w:rsid w:val="005F494B"/>
    <w:rsid w:val="005F5860"/>
    <w:rsid w:val="005F737A"/>
    <w:rsid w:val="006003C0"/>
    <w:rsid w:val="006007A4"/>
    <w:rsid w:val="006014A4"/>
    <w:rsid w:val="00601980"/>
    <w:rsid w:val="00602A9D"/>
    <w:rsid w:val="00602CDC"/>
    <w:rsid w:val="00603022"/>
    <w:rsid w:val="006030A8"/>
    <w:rsid w:val="00603DC7"/>
    <w:rsid w:val="0060427D"/>
    <w:rsid w:val="00604AAA"/>
    <w:rsid w:val="0060563D"/>
    <w:rsid w:val="006060E8"/>
    <w:rsid w:val="00606A4B"/>
    <w:rsid w:val="00606BF2"/>
    <w:rsid w:val="00606ECC"/>
    <w:rsid w:val="00607E8F"/>
    <w:rsid w:val="00614B35"/>
    <w:rsid w:val="006155DB"/>
    <w:rsid w:val="0061594F"/>
    <w:rsid w:val="006172DC"/>
    <w:rsid w:val="00621E9A"/>
    <w:rsid w:val="0062487A"/>
    <w:rsid w:val="006255E3"/>
    <w:rsid w:val="00625662"/>
    <w:rsid w:val="00626103"/>
    <w:rsid w:val="00627A20"/>
    <w:rsid w:val="00627BFC"/>
    <w:rsid w:val="006309C6"/>
    <w:rsid w:val="006310AA"/>
    <w:rsid w:val="0063153F"/>
    <w:rsid w:val="006321B2"/>
    <w:rsid w:val="00634EEB"/>
    <w:rsid w:val="0063668C"/>
    <w:rsid w:val="00636956"/>
    <w:rsid w:val="006379CE"/>
    <w:rsid w:val="006406AC"/>
    <w:rsid w:val="00640982"/>
    <w:rsid w:val="006420A1"/>
    <w:rsid w:val="00644AC8"/>
    <w:rsid w:val="006455BD"/>
    <w:rsid w:val="006457CD"/>
    <w:rsid w:val="00645D43"/>
    <w:rsid w:val="00645FF5"/>
    <w:rsid w:val="00646A29"/>
    <w:rsid w:val="0065088E"/>
    <w:rsid w:val="0065187B"/>
    <w:rsid w:val="00651CF2"/>
    <w:rsid w:val="00651E17"/>
    <w:rsid w:val="006525DE"/>
    <w:rsid w:val="00653E3E"/>
    <w:rsid w:val="00654527"/>
    <w:rsid w:val="00654FCD"/>
    <w:rsid w:val="00655532"/>
    <w:rsid w:val="00655A9E"/>
    <w:rsid w:val="00655D25"/>
    <w:rsid w:val="00660B05"/>
    <w:rsid w:val="00660C7A"/>
    <w:rsid w:val="00660EDD"/>
    <w:rsid w:val="0066146C"/>
    <w:rsid w:val="006633A6"/>
    <w:rsid w:val="00663918"/>
    <w:rsid w:val="00666613"/>
    <w:rsid w:val="00667539"/>
    <w:rsid w:val="00667791"/>
    <w:rsid w:val="00670298"/>
    <w:rsid w:val="006710DB"/>
    <w:rsid w:val="0067159F"/>
    <w:rsid w:val="0067266F"/>
    <w:rsid w:val="00672C5A"/>
    <w:rsid w:val="00677219"/>
    <w:rsid w:val="006806FC"/>
    <w:rsid w:val="00681AF9"/>
    <w:rsid w:val="00681EC6"/>
    <w:rsid w:val="006821CA"/>
    <w:rsid w:val="006824BE"/>
    <w:rsid w:val="00683891"/>
    <w:rsid w:val="00683C5B"/>
    <w:rsid w:val="00684A5E"/>
    <w:rsid w:val="00684B4B"/>
    <w:rsid w:val="00685240"/>
    <w:rsid w:val="006879EC"/>
    <w:rsid w:val="00687CAC"/>
    <w:rsid w:val="00690028"/>
    <w:rsid w:val="00690729"/>
    <w:rsid w:val="0069092F"/>
    <w:rsid w:val="0069164D"/>
    <w:rsid w:val="00691A94"/>
    <w:rsid w:val="00692C65"/>
    <w:rsid w:val="00693140"/>
    <w:rsid w:val="00693C92"/>
    <w:rsid w:val="00696F95"/>
    <w:rsid w:val="006973B6"/>
    <w:rsid w:val="006A0CB9"/>
    <w:rsid w:val="006A1B03"/>
    <w:rsid w:val="006A1C09"/>
    <w:rsid w:val="006A1EC3"/>
    <w:rsid w:val="006A22B4"/>
    <w:rsid w:val="006A23B8"/>
    <w:rsid w:val="006A243F"/>
    <w:rsid w:val="006A2A73"/>
    <w:rsid w:val="006A41BB"/>
    <w:rsid w:val="006A43AE"/>
    <w:rsid w:val="006A4C20"/>
    <w:rsid w:val="006A4E69"/>
    <w:rsid w:val="006A64DA"/>
    <w:rsid w:val="006B11EB"/>
    <w:rsid w:val="006B173E"/>
    <w:rsid w:val="006B2DB6"/>
    <w:rsid w:val="006B3222"/>
    <w:rsid w:val="006B3FF4"/>
    <w:rsid w:val="006B4545"/>
    <w:rsid w:val="006B52A5"/>
    <w:rsid w:val="006B5665"/>
    <w:rsid w:val="006B7851"/>
    <w:rsid w:val="006C117D"/>
    <w:rsid w:val="006C1F23"/>
    <w:rsid w:val="006C26AE"/>
    <w:rsid w:val="006C3195"/>
    <w:rsid w:val="006C431E"/>
    <w:rsid w:val="006C5DF6"/>
    <w:rsid w:val="006C642E"/>
    <w:rsid w:val="006C707A"/>
    <w:rsid w:val="006C72FA"/>
    <w:rsid w:val="006D307D"/>
    <w:rsid w:val="006D323E"/>
    <w:rsid w:val="006D3B96"/>
    <w:rsid w:val="006D3D2A"/>
    <w:rsid w:val="006D57D2"/>
    <w:rsid w:val="006E0048"/>
    <w:rsid w:val="006E0D8C"/>
    <w:rsid w:val="006E1F46"/>
    <w:rsid w:val="006E22CA"/>
    <w:rsid w:val="006E301D"/>
    <w:rsid w:val="006E7102"/>
    <w:rsid w:val="006E76BC"/>
    <w:rsid w:val="006E7E16"/>
    <w:rsid w:val="006F1972"/>
    <w:rsid w:val="006F216C"/>
    <w:rsid w:val="006F34C1"/>
    <w:rsid w:val="006F38A4"/>
    <w:rsid w:val="006F4B9C"/>
    <w:rsid w:val="006F546D"/>
    <w:rsid w:val="006F6748"/>
    <w:rsid w:val="006F6D4C"/>
    <w:rsid w:val="00700308"/>
    <w:rsid w:val="007004B6"/>
    <w:rsid w:val="007016A7"/>
    <w:rsid w:val="00702790"/>
    <w:rsid w:val="00702C0F"/>
    <w:rsid w:val="007031AD"/>
    <w:rsid w:val="007043D3"/>
    <w:rsid w:val="00705DAC"/>
    <w:rsid w:val="007127D1"/>
    <w:rsid w:val="00712F5D"/>
    <w:rsid w:val="007131E3"/>
    <w:rsid w:val="00714860"/>
    <w:rsid w:val="00716381"/>
    <w:rsid w:val="00716B2F"/>
    <w:rsid w:val="00717083"/>
    <w:rsid w:val="00722111"/>
    <w:rsid w:val="00722955"/>
    <w:rsid w:val="00724F4D"/>
    <w:rsid w:val="00726BF4"/>
    <w:rsid w:val="00731278"/>
    <w:rsid w:val="00733A1F"/>
    <w:rsid w:val="00735267"/>
    <w:rsid w:val="00736582"/>
    <w:rsid w:val="00736D4C"/>
    <w:rsid w:val="00740BFC"/>
    <w:rsid w:val="00741787"/>
    <w:rsid w:val="00743522"/>
    <w:rsid w:val="00743892"/>
    <w:rsid w:val="00743B1E"/>
    <w:rsid w:val="00743D23"/>
    <w:rsid w:val="00743F70"/>
    <w:rsid w:val="0074406E"/>
    <w:rsid w:val="00744CAC"/>
    <w:rsid w:val="00745F60"/>
    <w:rsid w:val="007469BA"/>
    <w:rsid w:val="0074714D"/>
    <w:rsid w:val="007518E3"/>
    <w:rsid w:val="007520D0"/>
    <w:rsid w:val="007527AE"/>
    <w:rsid w:val="00753A03"/>
    <w:rsid w:val="00753B07"/>
    <w:rsid w:val="007540C4"/>
    <w:rsid w:val="007554AB"/>
    <w:rsid w:val="00755BC6"/>
    <w:rsid w:val="00755FB7"/>
    <w:rsid w:val="007576AB"/>
    <w:rsid w:val="00760874"/>
    <w:rsid w:val="00761172"/>
    <w:rsid w:val="00761ABC"/>
    <w:rsid w:val="00761D48"/>
    <w:rsid w:val="00761EB0"/>
    <w:rsid w:val="00761EB2"/>
    <w:rsid w:val="00762D3E"/>
    <w:rsid w:val="0076302E"/>
    <w:rsid w:val="00763894"/>
    <w:rsid w:val="00763A5C"/>
    <w:rsid w:val="00764211"/>
    <w:rsid w:val="00764CBC"/>
    <w:rsid w:val="00764CE8"/>
    <w:rsid w:val="0076541A"/>
    <w:rsid w:val="00766484"/>
    <w:rsid w:val="00766E05"/>
    <w:rsid w:val="00767224"/>
    <w:rsid w:val="00770C2D"/>
    <w:rsid w:val="00771566"/>
    <w:rsid w:val="00772CAF"/>
    <w:rsid w:val="0077443B"/>
    <w:rsid w:val="00774B97"/>
    <w:rsid w:val="00775684"/>
    <w:rsid w:val="007757CF"/>
    <w:rsid w:val="007758CD"/>
    <w:rsid w:val="00783416"/>
    <w:rsid w:val="007834A7"/>
    <w:rsid w:val="0078384D"/>
    <w:rsid w:val="00783A20"/>
    <w:rsid w:val="00783BC8"/>
    <w:rsid w:val="00784682"/>
    <w:rsid w:val="007850BF"/>
    <w:rsid w:val="007855FA"/>
    <w:rsid w:val="00785EB5"/>
    <w:rsid w:val="00791B3F"/>
    <w:rsid w:val="00791E8E"/>
    <w:rsid w:val="00792B56"/>
    <w:rsid w:val="00793B15"/>
    <w:rsid w:val="00793F5A"/>
    <w:rsid w:val="00794002"/>
    <w:rsid w:val="00794722"/>
    <w:rsid w:val="00795603"/>
    <w:rsid w:val="00795617"/>
    <w:rsid w:val="0079662E"/>
    <w:rsid w:val="0079726E"/>
    <w:rsid w:val="007A06F4"/>
    <w:rsid w:val="007A0AC6"/>
    <w:rsid w:val="007A0EA5"/>
    <w:rsid w:val="007A10C8"/>
    <w:rsid w:val="007A181A"/>
    <w:rsid w:val="007A3342"/>
    <w:rsid w:val="007A3D03"/>
    <w:rsid w:val="007A56D5"/>
    <w:rsid w:val="007B0BDE"/>
    <w:rsid w:val="007B1B92"/>
    <w:rsid w:val="007B2FCC"/>
    <w:rsid w:val="007B3FFD"/>
    <w:rsid w:val="007B65EC"/>
    <w:rsid w:val="007B7C47"/>
    <w:rsid w:val="007C122B"/>
    <w:rsid w:val="007C31F6"/>
    <w:rsid w:val="007C3433"/>
    <w:rsid w:val="007C4121"/>
    <w:rsid w:val="007C48CB"/>
    <w:rsid w:val="007C4FE0"/>
    <w:rsid w:val="007C64BD"/>
    <w:rsid w:val="007C736D"/>
    <w:rsid w:val="007C773E"/>
    <w:rsid w:val="007C7C79"/>
    <w:rsid w:val="007D196A"/>
    <w:rsid w:val="007D1994"/>
    <w:rsid w:val="007D3728"/>
    <w:rsid w:val="007D5C59"/>
    <w:rsid w:val="007D6739"/>
    <w:rsid w:val="007D6A4E"/>
    <w:rsid w:val="007D722D"/>
    <w:rsid w:val="007D7973"/>
    <w:rsid w:val="007E0B29"/>
    <w:rsid w:val="007E163F"/>
    <w:rsid w:val="007E1DB7"/>
    <w:rsid w:val="007E29C6"/>
    <w:rsid w:val="007E3E05"/>
    <w:rsid w:val="007E53EB"/>
    <w:rsid w:val="007E5410"/>
    <w:rsid w:val="007E7A2B"/>
    <w:rsid w:val="007E7F87"/>
    <w:rsid w:val="007F0317"/>
    <w:rsid w:val="007F2439"/>
    <w:rsid w:val="007F48DE"/>
    <w:rsid w:val="007F52C3"/>
    <w:rsid w:val="007F5A2A"/>
    <w:rsid w:val="007F64B3"/>
    <w:rsid w:val="007F7B6E"/>
    <w:rsid w:val="007F7D0C"/>
    <w:rsid w:val="00801F13"/>
    <w:rsid w:val="008022C2"/>
    <w:rsid w:val="00802B50"/>
    <w:rsid w:val="00802E78"/>
    <w:rsid w:val="00802E96"/>
    <w:rsid w:val="0080353B"/>
    <w:rsid w:val="0080466E"/>
    <w:rsid w:val="008047E8"/>
    <w:rsid w:val="00807223"/>
    <w:rsid w:val="00810E21"/>
    <w:rsid w:val="00811ABB"/>
    <w:rsid w:val="00811F9E"/>
    <w:rsid w:val="008120E3"/>
    <w:rsid w:val="00813288"/>
    <w:rsid w:val="00813D2B"/>
    <w:rsid w:val="00814349"/>
    <w:rsid w:val="00816150"/>
    <w:rsid w:val="00816E13"/>
    <w:rsid w:val="00816E4F"/>
    <w:rsid w:val="008176CE"/>
    <w:rsid w:val="00820CB5"/>
    <w:rsid w:val="008211FC"/>
    <w:rsid w:val="00821F67"/>
    <w:rsid w:val="0082532F"/>
    <w:rsid w:val="00825A2A"/>
    <w:rsid w:val="0082615F"/>
    <w:rsid w:val="00826207"/>
    <w:rsid w:val="008278B0"/>
    <w:rsid w:val="00830611"/>
    <w:rsid w:val="00830EE5"/>
    <w:rsid w:val="0083127D"/>
    <w:rsid w:val="00832008"/>
    <w:rsid w:val="00832863"/>
    <w:rsid w:val="00833AB7"/>
    <w:rsid w:val="008344EB"/>
    <w:rsid w:val="00834944"/>
    <w:rsid w:val="00834FE2"/>
    <w:rsid w:val="00835329"/>
    <w:rsid w:val="00837876"/>
    <w:rsid w:val="00837F67"/>
    <w:rsid w:val="00840006"/>
    <w:rsid w:val="00840917"/>
    <w:rsid w:val="00840BD1"/>
    <w:rsid w:val="00840E40"/>
    <w:rsid w:val="0084160F"/>
    <w:rsid w:val="00842B5D"/>
    <w:rsid w:val="008443C0"/>
    <w:rsid w:val="00844727"/>
    <w:rsid w:val="00844D89"/>
    <w:rsid w:val="00845FD8"/>
    <w:rsid w:val="008465B6"/>
    <w:rsid w:val="008468A8"/>
    <w:rsid w:val="00846E14"/>
    <w:rsid w:val="00847E35"/>
    <w:rsid w:val="00850844"/>
    <w:rsid w:val="00850B66"/>
    <w:rsid w:val="00850D5B"/>
    <w:rsid w:val="008510DF"/>
    <w:rsid w:val="00852251"/>
    <w:rsid w:val="008524DD"/>
    <w:rsid w:val="008528CE"/>
    <w:rsid w:val="00852DF2"/>
    <w:rsid w:val="00852EEC"/>
    <w:rsid w:val="0085378C"/>
    <w:rsid w:val="0085523A"/>
    <w:rsid w:val="00855692"/>
    <w:rsid w:val="00860051"/>
    <w:rsid w:val="00860299"/>
    <w:rsid w:val="008603D7"/>
    <w:rsid w:val="0086281F"/>
    <w:rsid w:val="008629E4"/>
    <w:rsid w:val="008639DD"/>
    <w:rsid w:val="00863B20"/>
    <w:rsid w:val="00863CC4"/>
    <w:rsid w:val="0086493B"/>
    <w:rsid w:val="008673E5"/>
    <w:rsid w:val="008675D8"/>
    <w:rsid w:val="0086792E"/>
    <w:rsid w:val="00867FBD"/>
    <w:rsid w:val="00870797"/>
    <w:rsid w:val="008726E7"/>
    <w:rsid w:val="00873DFA"/>
    <w:rsid w:val="0087416B"/>
    <w:rsid w:val="00874A5C"/>
    <w:rsid w:val="00875D9B"/>
    <w:rsid w:val="008763EB"/>
    <w:rsid w:val="00876589"/>
    <w:rsid w:val="008767FC"/>
    <w:rsid w:val="00880EB7"/>
    <w:rsid w:val="008820E7"/>
    <w:rsid w:val="00882171"/>
    <w:rsid w:val="00882B75"/>
    <w:rsid w:val="00883C38"/>
    <w:rsid w:val="00884044"/>
    <w:rsid w:val="00884E27"/>
    <w:rsid w:val="008852AB"/>
    <w:rsid w:val="00885A78"/>
    <w:rsid w:val="008868FB"/>
    <w:rsid w:val="00887007"/>
    <w:rsid w:val="00890322"/>
    <w:rsid w:val="00890847"/>
    <w:rsid w:val="0089299F"/>
    <w:rsid w:val="00892AA4"/>
    <w:rsid w:val="00894236"/>
    <w:rsid w:val="00895DA1"/>
    <w:rsid w:val="008A02CF"/>
    <w:rsid w:val="008A17B9"/>
    <w:rsid w:val="008A2326"/>
    <w:rsid w:val="008A4919"/>
    <w:rsid w:val="008A7F3D"/>
    <w:rsid w:val="008B005B"/>
    <w:rsid w:val="008B270F"/>
    <w:rsid w:val="008B3275"/>
    <w:rsid w:val="008B4689"/>
    <w:rsid w:val="008B4B15"/>
    <w:rsid w:val="008B51D1"/>
    <w:rsid w:val="008C209E"/>
    <w:rsid w:val="008C31A2"/>
    <w:rsid w:val="008C35EF"/>
    <w:rsid w:val="008C3F33"/>
    <w:rsid w:val="008C428C"/>
    <w:rsid w:val="008C4BE1"/>
    <w:rsid w:val="008C4D58"/>
    <w:rsid w:val="008C5728"/>
    <w:rsid w:val="008C5DB6"/>
    <w:rsid w:val="008C7479"/>
    <w:rsid w:val="008C7C55"/>
    <w:rsid w:val="008D1A90"/>
    <w:rsid w:val="008D1D9D"/>
    <w:rsid w:val="008D2845"/>
    <w:rsid w:val="008D2B11"/>
    <w:rsid w:val="008D2FB8"/>
    <w:rsid w:val="008D3205"/>
    <w:rsid w:val="008D41B8"/>
    <w:rsid w:val="008D70DF"/>
    <w:rsid w:val="008D73D7"/>
    <w:rsid w:val="008D7A49"/>
    <w:rsid w:val="008D7DAB"/>
    <w:rsid w:val="008E1B14"/>
    <w:rsid w:val="008E3405"/>
    <w:rsid w:val="008E3FFB"/>
    <w:rsid w:val="008E4184"/>
    <w:rsid w:val="008E4E2F"/>
    <w:rsid w:val="008E581A"/>
    <w:rsid w:val="008E5A76"/>
    <w:rsid w:val="008E5FD0"/>
    <w:rsid w:val="008E6CAE"/>
    <w:rsid w:val="008E7D0F"/>
    <w:rsid w:val="008E7D80"/>
    <w:rsid w:val="008E7F2F"/>
    <w:rsid w:val="008F145D"/>
    <w:rsid w:val="008F3580"/>
    <w:rsid w:val="008F3B94"/>
    <w:rsid w:val="008F3CF8"/>
    <w:rsid w:val="008F53AF"/>
    <w:rsid w:val="008F5B6D"/>
    <w:rsid w:val="008F66E9"/>
    <w:rsid w:val="008F6B2A"/>
    <w:rsid w:val="008F7033"/>
    <w:rsid w:val="00901AE9"/>
    <w:rsid w:val="00901C7B"/>
    <w:rsid w:val="00901D69"/>
    <w:rsid w:val="009069C6"/>
    <w:rsid w:val="0090701F"/>
    <w:rsid w:val="00907358"/>
    <w:rsid w:val="00907F67"/>
    <w:rsid w:val="0091054D"/>
    <w:rsid w:val="00911E51"/>
    <w:rsid w:val="00912001"/>
    <w:rsid w:val="00912122"/>
    <w:rsid w:val="00912276"/>
    <w:rsid w:val="0091298B"/>
    <w:rsid w:val="0091309D"/>
    <w:rsid w:val="009133C8"/>
    <w:rsid w:val="009142AC"/>
    <w:rsid w:val="00914A32"/>
    <w:rsid w:val="00917BCA"/>
    <w:rsid w:val="00917D87"/>
    <w:rsid w:val="00917FA9"/>
    <w:rsid w:val="00920671"/>
    <w:rsid w:val="00920F04"/>
    <w:rsid w:val="00921798"/>
    <w:rsid w:val="00922B21"/>
    <w:rsid w:val="00923A6F"/>
    <w:rsid w:val="00923DDD"/>
    <w:rsid w:val="009245B7"/>
    <w:rsid w:val="0092574A"/>
    <w:rsid w:val="00925CBA"/>
    <w:rsid w:val="00926FD3"/>
    <w:rsid w:val="00927755"/>
    <w:rsid w:val="00927BFE"/>
    <w:rsid w:val="009307DE"/>
    <w:rsid w:val="00930CC9"/>
    <w:rsid w:val="00934F76"/>
    <w:rsid w:val="00935957"/>
    <w:rsid w:val="009359B1"/>
    <w:rsid w:val="00936119"/>
    <w:rsid w:val="00937DF5"/>
    <w:rsid w:val="00941CCA"/>
    <w:rsid w:val="00941F73"/>
    <w:rsid w:val="00944847"/>
    <w:rsid w:val="00945760"/>
    <w:rsid w:val="00945C61"/>
    <w:rsid w:val="009469CA"/>
    <w:rsid w:val="00946AB8"/>
    <w:rsid w:val="00947D1B"/>
    <w:rsid w:val="00951344"/>
    <w:rsid w:val="00951816"/>
    <w:rsid w:val="00951BA3"/>
    <w:rsid w:val="00953337"/>
    <w:rsid w:val="009547C5"/>
    <w:rsid w:val="009557CF"/>
    <w:rsid w:val="00955965"/>
    <w:rsid w:val="00955AFF"/>
    <w:rsid w:val="00957369"/>
    <w:rsid w:val="009608FE"/>
    <w:rsid w:val="00961EFE"/>
    <w:rsid w:val="00962A85"/>
    <w:rsid w:val="009636DE"/>
    <w:rsid w:val="0096396C"/>
    <w:rsid w:val="00963FC9"/>
    <w:rsid w:val="00964CC3"/>
    <w:rsid w:val="00964E3F"/>
    <w:rsid w:val="00964FE7"/>
    <w:rsid w:val="009652FD"/>
    <w:rsid w:val="00965D0D"/>
    <w:rsid w:val="0096648D"/>
    <w:rsid w:val="009664C9"/>
    <w:rsid w:val="009668B6"/>
    <w:rsid w:val="00967AB0"/>
    <w:rsid w:val="00967AD7"/>
    <w:rsid w:val="00967E4C"/>
    <w:rsid w:val="0097021A"/>
    <w:rsid w:val="00970343"/>
    <w:rsid w:val="009706D3"/>
    <w:rsid w:val="00974A2E"/>
    <w:rsid w:val="009752CB"/>
    <w:rsid w:val="0097571D"/>
    <w:rsid w:val="00975EC2"/>
    <w:rsid w:val="00977ADD"/>
    <w:rsid w:val="00977D09"/>
    <w:rsid w:val="00977DB5"/>
    <w:rsid w:val="00981955"/>
    <w:rsid w:val="00981C63"/>
    <w:rsid w:val="0098276D"/>
    <w:rsid w:val="009836EE"/>
    <w:rsid w:val="0098416C"/>
    <w:rsid w:val="0098436C"/>
    <w:rsid w:val="00984560"/>
    <w:rsid w:val="009848DA"/>
    <w:rsid w:val="00986388"/>
    <w:rsid w:val="00987BF2"/>
    <w:rsid w:val="00991AD7"/>
    <w:rsid w:val="00992D7C"/>
    <w:rsid w:val="00993679"/>
    <w:rsid w:val="00993F23"/>
    <w:rsid w:val="009941AB"/>
    <w:rsid w:val="00995021"/>
    <w:rsid w:val="00995E3B"/>
    <w:rsid w:val="00996EC2"/>
    <w:rsid w:val="009A0933"/>
    <w:rsid w:val="009A0C69"/>
    <w:rsid w:val="009A1A34"/>
    <w:rsid w:val="009A1B22"/>
    <w:rsid w:val="009A1D60"/>
    <w:rsid w:val="009A1DD0"/>
    <w:rsid w:val="009A2E73"/>
    <w:rsid w:val="009A4682"/>
    <w:rsid w:val="009A65E8"/>
    <w:rsid w:val="009A6BCA"/>
    <w:rsid w:val="009A6CD2"/>
    <w:rsid w:val="009B0228"/>
    <w:rsid w:val="009B1B8A"/>
    <w:rsid w:val="009B219E"/>
    <w:rsid w:val="009B24D3"/>
    <w:rsid w:val="009B2B36"/>
    <w:rsid w:val="009B3AFF"/>
    <w:rsid w:val="009B45AB"/>
    <w:rsid w:val="009B6EB3"/>
    <w:rsid w:val="009C10A8"/>
    <w:rsid w:val="009C1613"/>
    <w:rsid w:val="009C18F7"/>
    <w:rsid w:val="009C193A"/>
    <w:rsid w:val="009C1E37"/>
    <w:rsid w:val="009C2765"/>
    <w:rsid w:val="009C636E"/>
    <w:rsid w:val="009C7465"/>
    <w:rsid w:val="009D0452"/>
    <w:rsid w:val="009D0DA8"/>
    <w:rsid w:val="009D193E"/>
    <w:rsid w:val="009D50E4"/>
    <w:rsid w:val="009D69EC"/>
    <w:rsid w:val="009E0E79"/>
    <w:rsid w:val="009E1E72"/>
    <w:rsid w:val="009E26CA"/>
    <w:rsid w:val="009E400D"/>
    <w:rsid w:val="009E5478"/>
    <w:rsid w:val="009E5BD5"/>
    <w:rsid w:val="009E5C40"/>
    <w:rsid w:val="009E6BF7"/>
    <w:rsid w:val="009E72AA"/>
    <w:rsid w:val="009E73AA"/>
    <w:rsid w:val="009E7819"/>
    <w:rsid w:val="009F1F56"/>
    <w:rsid w:val="009F29DF"/>
    <w:rsid w:val="009F30D0"/>
    <w:rsid w:val="009F3B18"/>
    <w:rsid w:val="009F3D5F"/>
    <w:rsid w:val="009F50F4"/>
    <w:rsid w:val="009F608A"/>
    <w:rsid w:val="00A006CB"/>
    <w:rsid w:val="00A013AE"/>
    <w:rsid w:val="00A02BCB"/>
    <w:rsid w:val="00A04A03"/>
    <w:rsid w:val="00A04E6E"/>
    <w:rsid w:val="00A06B76"/>
    <w:rsid w:val="00A06D4B"/>
    <w:rsid w:val="00A07B4F"/>
    <w:rsid w:val="00A114A8"/>
    <w:rsid w:val="00A116D5"/>
    <w:rsid w:val="00A11AB6"/>
    <w:rsid w:val="00A12746"/>
    <w:rsid w:val="00A137EE"/>
    <w:rsid w:val="00A14729"/>
    <w:rsid w:val="00A14ADF"/>
    <w:rsid w:val="00A16083"/>
    <w:rsid w:val="00A16CAE"/>
    <w:rsid w:val="00A1761B"/>
    <w:rsid w:val="00A219D0"/>
    <w:rsid w:val="00A227B1"/>
    <w:rsid w:val="00A2351B"/>
    <w:rsid w:val="00A2352D"/>
    <w:rsid w:val="00A24850"/>
    <w:rsid w:val="00A26FAD"/>
    <w:rsid w:val="00A323A9"/>
    <w:rsid w:val="00A32591"/>
    <w:rsid w:val="00A33BE9"/>
    <w:rsid w:val="00A349F7"/>
    <w:rsid w:val="00A3795B"/>
    <w:rsid w:val="00A40F37"/>
    <w:rsid w:val="00A416E9"/>
    <w:rsid w:val="00A41D88"/>
    <w:rsid w:val="00A42241"/>
    <w:rsid w:val="00A42ECE"/>
    <w:rsid w:val="00A4413B"/>
    <w:rsid w:val="00A44489"/>
    <w:rsid w:val="00A45037"/>
    <w:rsid w:val="00A45C5F"/>
    <w:rsid w:val="00A46751"/>
    <w:rsid w:val="00A476C8"/>
    <w:rsid w:val="00A47CEB"/>
    <w:rsid w:val="00A501E8"/>
    <w:rsid w:val="00A5034D"/>
    <w:rsid w:val="00A507E9"/>
    <w:rsid w:val="00A51433"/>
    <w:rsid w:val="00A51438"/>
    <w:rsid w:val="00A51D19"/>
    <w:rsid w:val="00A51E61"/>
    <w:rsid w:val="00A53F34"/>
    <w:rsid w:val="00A54111"/>
    <w:rsid w:val="00A562F2"/>
    <w:rsid w:val="00A60410"/>
    <w:rsid w:val="00A624A3"/>
    <w:rsid w:val="00A62CCF"/>
    <w:rsid w:val="00A63FF1"/>
    <w:rsid w:val="00A647D6"/>
    <w:rsid w:val="00A64D6F"/>
    <w:rsid w:val="00A65275"/>
    <w:rsid w:val="00A652AF"/>
    <w:rsid w:val="00A65F52"/>
    <w:rsid w:val="00A675BB"/>
    <w:rsid w:val="00A67BF7"/>
    <w:rsid w:val="00A67CD9"/>
    <w:rsid w:val="00A71C86"/>
    <w:rsid w:val="00A73E55"/>
    <w:rsid w:val="00A74436"/>
    <w:rsid w:val="00A75E36"/>
    <w:rsid w:val="00A7672D"/>
    <w:rsid w:val="00A76BC8"/>
    <w:rsid w:val="00A800BD"/>
    <w:rsid w:val="00A80C10"/>
    <w:rsid w:val="00A81C41"/>
    <w:rsid w:val="00A8285E"/>
    <w:rsid w:val="00A829FF"/>
    <w:rsid w:val="00A832C8"/>
    <w:rsid w:val="00A836AD"/>
    <w:rsid w:val="00A84EE6"/>
    <w:rsid w:val="00A857A6"/>
    <w:rsid w:val="00A85935"/>
    <w:rsid w:val="00A85C70"/>
    <w:rsid w:val="00A86D38"/>
    <w:rsid w:val="00A9135D"/>
    <w:rsid w:val="00A93545"/>
    <w:rsid w:val="00A93DF8"/>
    <w:rsid w:val="00A9403D"/>
    <w:rsid w:val="00A94432"/>
    <w:rsid w:val="00A94807"/>
    <w:rsid w:val="00A94863"/>
    <w:rsid w:val="00A955DC"/>
    <w:rsid w:val="00A96BEE"/>
    <w:rsid w:val="00AA062D"/>
    <w:rsid w:val="00AA1CA6"/>
    <w:rsid w:val="00AA2325"/>
    <w:rsid w:val="00AA2F1E"/>
    <w:rsid w:val="00AA38C5"/>
    <w:rsid w:val="00AA3EF4"/>
    <w:rsid w:val="00AA4710"/>
    <w:rsid w:val="00AA6956"/>
    <w:rsid w:val="00AA6E87"/>
    <w:rsid w:val="00AB0256"/>
    <w:rsid w:val="00AB0520"/>
    <w:rsid w:val="00AB1D59"/>
    <w:rsid w:val="00AB20B0"/>
    <w:rsid w:val="00AB2232"/>
    <w:rsid w:val="00AB3D4F"/>
    <w:rsid w:val="00AB53CA"/>
    <w:rsid w:val="00AB5CA3"/>
    <w:rsid w:val="00AB7FDB"/>
    <w:rsid w:val="00AC0952"/>
    <w:rsid w:val="00AC2963"/>
    <w:rsid w:val="00AC372B"/>
    <w:rsid w:val="00AC3E09"/>
    <w:rsid w:val="00AC6A8F"/>
    <w:rsid w:val="00AC7DDD"/>
    <w:rsid w:val="00AD09EF"/>
    <w:rsid w:val="00AD14DD"/>
    <w:rsid w:val="00AD212E"/>
    <w:rsid w:val="00AD3530"/>
    <w:rsid w:val="00AD55D2"/>
    <w:rsid w:val="00AD70A1"/>
    <w:rsid w:val="00AD7204"/>
    <w:rsid w:val="00AD7561"/>
    <w:rsid w:val="00AE103E"/>
    <w:rsid w:val="00AE12B7"/>
    <w:rsid w:val="00AE1A88"/>
    <w:rsid w:val="00AE2967"/>
    <w:rsid w:val="00AE4A69"/>
    <w:rsid w:val="00AE4A7E"/>
    <w:rsid w:val="00AE4E16"/>
    <w:rsid w:val="00AE62E1"/>
    <w:rsid w:val="00AE6541"/>
    <w:rsid w:val="00AF319F"/>
    <w:rsid w:val="00AF3C8F"/>
    <w:rsid w:val="00AF51C8"/>
    <w:rsid w:val="00AF5649"/>
    <w:rsid w:val="00AF6C5F"/>
    <w:rsid w:val="00AF7389"/>
    <w:rsid w:val="00AF74F5"/>
    <w:rsid w:val="00B0127F"/>
    <w:rsid w:val="00B02077"/>
    <w:rsid w:val="00B02A20"/>
    <w:rsid w:val="00B10B82"/>
    <w:rsid w:val="00B10E78"/>
    <w:rsid w:val="00B125AE"/>
    <w:rsid w:val="00B12A30"/>
    <w:rsid w:val="00B13680"/>
    <w:rsid w:val="00B1415F"/>
    <w:rsid w:val="00B15120"/>
    <w:rsid w:val="00B1774A"/>
    <w:rsid w:val="00B177D8"/>
    <w:rsid w:val="00B21BF0"/>
    <w:rsid w:val="00B2329D"/>
    <w:rsid w:val="00B23306"/>
    <w:rsid w:val="00B23861"/>
    <w:rsid w:val="00B24CD4"/>
    <w:rsid w:val="00B26047"/>
    <w:rsid w:val="00B27949"/>
    <w:rsid w:val="00B300E4"/>
    <w:rsid w:val="00B31E22"/>
    <w:rsid w:val="00B34B2D"/>
    <w:rsid w:val="00B359CA"/>
    <w:rsid w:val="00B35B3B"/>
    <w:rsid w:val="00B36B26"/>
    <w:rsid w:val="00B37B8B"/>
    <w:rsid w:val="00B37E4F"/>
    <w:rsid w:val="00B40153"/>
    <w:rsid w:val="00B40D68"/>
    <w:rsid w:val="00B42708"/>
    <w:rsid w:val="00B443D1"/>
    <w:rsid w:val="00B44C13"/>
    <w:rsid w:val="00B451A4"/>
    <w:rsid w:val="00B45432"/>
    <w:rsid w:val="00B45B80"/>
    <w:rsid w:val="00B45CBD"/>
    <w:rsid w:val="00B47798"/>
    <w:rsid w:val="00B479F6"/>
    <w:rsid w:val="00B50113"/>
    <w:rsid w:val="00B50B21"/>
    <w:rsid w:val="00B515B4"/>
    <w:rsid w:val="00B5288C"/>
    <w:rsid w:val="00B53901"/>
    <w:rsid w:val="00B53E62"/>
    <w:rsid w:val="00B54261"/>
    <w:rsid w:val="00B554AF"/>
    <w:rsid w:val="00B55F0E"/>
    <w:rsid w:val="00B569FC"/>
    <w:rsid w:val="00B56D4F"/>
    <w:rsid w:val="00B56E79"/>
    <w:rsid w:val="00B56F5B"/>
    <w:rsid w:val="00B60D5D"/>
    <w:rsid w:val="00B61F50"/>
    <w:rsid w:val="00B638BA"/>
    <w:rsid w:val="00B64A1E"/>
    <w:rsid w:val="00B64E2F"/>
    <w:rsid w:val="00B654E9"/>
    <w:rsid w:val="00B65B1E"/>
    <w:rsid w:val="00B66A01"/>
    <w:rsid w:val="00B67936"/>
    <w:rsid w:val="00B70083"/>
    <w:rsid w:val="00B7031D"/>
    <w:rsid w:val="00B718D4"/>
    <w:rsid w:val="00B72262"/>
    <w:rsid w:val="00B72D6B"/>
    <w:rsid w:val="00B74F8B"/>
    <w:rsid w:val="00B7541B"/>
    <w:rsid w:val="00B75CB9"/>
    <w:rsid w:val="00B75CD0"/>
    <w:rsid w:val="00B77A4B"/>
    <w:rsid w:val="00B80224"/>
    <w:rsid w:val="00B82B34"/>
    <w:rsid w:val="00B82B46"/>
    <w:rsid w:val="00B861C6"/>
    <w:rsid w:val="00B9100B"/>
    <w:rsid w:val="00B916D0"/>
    <w:rsid w:val="00B91970"/>
    <w:rsid w:val="00B93750"/>
    <w:rsid w:val="00B938EE"/>
    <w:rsid w:val="00B95223"/>
    <w:rsid w:val="00B95892"/>
    <w:rsid w:val="00B95E70"/>
    <w:rsid w:val="00B962B7"/>
    <w:rsid w:val="00B96596"/>
    <w:rsid w:val="00B96635"/>
    <w:rsid w:val="00B96A62"/>
    <w:rsid w:val="00B9722E"/>
    <w:rsid w:val="00BA1BF4"/>
    <w:rsid w:val="00BA3254"/>
    <w:rsid w:val="00BA36B1"/>
    <w:rsid w:val="00BA42BF"/>
    <w:rsid w:val="00BA49BF"/>
    <w:rsid w:val="00BA5879"/>
    <w:rsid w:val="00BA5B16"/>
    <w:rsid w:val="00BA613A"/>
    <w:rsid w:val="00BA68F5"/>
    <w:rsid w:val="00BA7E22"/>
    <w:rsid w:val="00BB0FB5"/>
    <w:rsid w:val="00BB113C"/>
    <w:rsid w:val="00BB1E2C"/>
    <w:rsid w:val="00BB1FA1"/>
    <w:rsid w:val="00BB3B28"/>
    <w:rsid w:val="00BB3B81"/>
    <w:rsid w:val="00BB3B8C"/>
    <w:rsid w:val="00BB404F"/>
    <w:rsid w:val="00BB51D0"/>
    <w:rsid w:val="00BB5F2F"/>
    <w:rsid w:val="00BC037B"/>
    <w:rsid w:val="00BC1C71"/>
    <w:rsid w:val="00BC2C89"/>
    <w:rsid w:val="00BC4267"/>
    <w:rsid w:val="00BC4C99"/>
    <w:rsid w:val="00BC4F66"/>
    <w:rsid w:val="00BC5A4F"/>
    <w:rsid w:val="00BC5FD7"/>
    <w:rsid w:val="00BC658D"/>
    <w:rsid w:val="00BC7BF3"/>
    <w:rsid w:val="00BD019B"/>
    <w:rsid w:val="00BD0EFD"/>
    <w:rsid w:val="00BD2D19"/>
    <w:rsid w:val="00BD3AE1"/>
    <w:rsid w:val="00BD3E76"/>
    <w:rsid w:val="00BD4081"/>
    <w:rsid w:val="00BD419A"/>
    <w:rsid w:val="00BD450B"/>
    <w:rsid w:val="00BD742F"/>
    <w:rsid w:val="00BD76AF"/>
    <w:rsid w:val="00BE00CD"/>
    <w:rsid w:val="00BE16C5"/>
    <w:rsid w:val="00BE2251"/>
    <w:rsid w:val="00BE29A5"/>
    <w:rsid w:val="00BE5736"/>
    <w:rsid w:val="00BE63C4"/>
    <w:rsid w:val="00BE68CA"/>
    <w:rsid w:val="00BE7008"/>
    <w:rsid w:val="00BE79F1"/>
    <w:rsid w:val="00BE7A73"/>
    <w:rsid w:val="00BF12FB"/>
    <w:rsid w:val="00BF1514"/>
    <w:rsid w:val="00BF1BE4"/>
    <w:rsid w:val="00BF4B48"/>
    <w:rsid w:val="00BF4CBA"/>
    <w:rsid w:val="00BF5930"/>
    <w:rsid w:val="00BF62E5"/>
    <w:rsid w:val="00BF66DC"/>
    <w:rsid w:val="00BF71E2"/>
    <w:rsid w:val="00C00BFA"/>
    <w:rsid w:val="00C037C6"/>
    <w:rsid w:val="00C0388C"/>
    <w:rsid w:val="00C04210"/>
    <w:rsid w:val="00C046F9"/>
    <w:rsid w:val="00C04942"/>
    <w:rsid w:val="00C04D6C"/>
    <w:rsid w:val="00C05EEF"/>
    <w:rsid w:val="00C1330B"/>
    <w:rsid w:val="00C13C5C"/>
    <w:rsid w:val="00C16776"/>
    <w:rsid w:val="00C16CE0"/>
    <w:rsid w:val="00C17317"/>
    <w:rsid w:val="00C17D07"/>
    <w:rsid w:val="00C2037B"/>
    <w:rsid w:val="00C208D7"/>
    <w:rsid w:val="00C24E7C"/>
    <w:rsid w:val="00C25D5B"/>
    <w:rsid w:val="00C269D7"/>
    <w:rsid w:val="00C27E88"/>
    <w:rsid w:val="00C304C3"/>
    <w:rsid w:val="00C30546"/>
    <w:rsid w:val="00C31B08"/>
    <w:rsid w:val="00C32A5A"/>
    <w:rsid w:val="00C33066"/>
    <w:rsid w:val="00C33A70"/>
    <w:rsid w:val="00C3439F"/>
    <w:rsid w:val="00C3610A"/>
    <w:rsid w:val="00C364A4"/>
    <w:rsid w:val="00C37B41"/>
    <w:rsid w:val="00C40022"/>
    <w:rsid w:val="00C409AA"/>
    <w:rsid w:val="00C421C8"/>
    <w:rsid w:val="00C424B3"/>
    <w:rsid w:val="00C42E6E"/>
    <w:rsid w:val="00C43716"/>
    <w:rsid w:val="00C45622"/>
    <w:rsid w:val="00C4573C"/>
    <w:rsid w:val="00C46242"/>
    <w:rsid w:val="00C466B6"/>
    <w:rsid w:val="00C46F5B"/>
    <w:rsid w:val="00C471C8"/>
    <w:rsid w:val="00C47D5D"/>
    <w:rsid w:val="00C505FB"/>
    <w:rsid w:val="00C53C4E"/>
    <w:rsid w:val="00C53FC7"/>
    <w:rsid w:val="00C5405D"/>
    <w:rsid w:val="00C541BF"/>
    <w:rsid w:val="00C5430C"/>
    <w:rsid w:val="00C545BE"/>
    <w:rsid w:val="00C5540C"/>
    <w:rsid w:val="00C55AB3"/>
    <w:rsid w:val="00C56C4E"/>
    <w:rsid w:val="00C56D17"/>
    <w:rsid w:val="00C60383"/>
    <w:rsid w:val="00C605D9"/>
    <w:rsid w:val="00C61839"/>
    <w:rsid w:val="00C62972"/>
    <w:rsid w:val="00C62989"/>
    <w:rsid w:val="00C638E7"/>
    <w:rsid w:val="00C6429C"/>
    <w:rsid w:val="00C64CFA"/>
    <w:rsid w:val="00C66380"/>
    <w:rsid w:val="00C67094"/>
    <w:rsid w:val="00C6789F"/>
    <w:rsid w:val="00C67B6D"/>
    <w:rsid w:val="00C67DF7"/>
    <w:rsid w:val="00C7019B"/>
    <w:rsid w:val="00C71A77"/>
    <w:rsid w:val="00C71D91"/>
    <w:rsid w:val="00C72661"/>
    <w:rsid w:val="00C72CC0"/>
    <w:rsid w:val="00C732AC"/>
    <w:rsid w:val="00C734D0"/>
    <w:rsid w:val="00C73996"/>
    <w:rsid w:val="00C73AEC"/>
    <w:rsid w:val="00C74498"/>
    <w:rsid w:val="00C74623"/>
    <w:rsid w:val="00C76ADC"/>
    <w:rsid w:val="00C774A0"/>
    <w:rsid w:val="00C775C1"/>
    <w:rsid w:val="00C80962"/>
    <w:rsid w:val="00C80AA5"/>
    <w:rsid w:val="00C80C83"/>
    <w:rsid w:val="00C810A0"/>
    <w:rsid w:val="00C8240B"/>
    <w:rsid w:val="00C82524"/>
    <w:rsid w:val="00C82B16"/>
    <w:rsid w:val="00C8367D"/>
    <w:rsid w:val="00C83AE6"/>
    <w:rsid w:val="00C83E31"/>
    <w:rsid w:val="00C843B3"/>
    <w:rsid w:val="00C8550D"/>
    <w:rsid w:val="00C87520"/>
    <w:rsid w:val="00C90303"/>
    <w:rsid w:val="00C91C4D"/>
    <w:rsid w:val="00C95A1A"/>
    <w:rsid w:val="00C95D1A"/>
    <w:rsid w:val="00C9613F"/>
    <w:rsid w:val="00C9715F"/>
    <w:rsid w:val="00CA052C"/>
    <w:rsid w:val="00CA0DAB"/>
    <w:rsid w:val="00CA17C4"/>
    <w:rsid w:val="00CA2C91"/>
    <w:rsid w:val="00CA336D"/>
    <w:rsid w:val="00CA3F43"/>
    <w:rsid w:val="00CA5F55"/>
    <w:rsid w:val="00CA646C"/>
    <w:rsid w:val="00CA72E7"/>
    <w:rsid w:val="00CA7B72"/>
    <w:rsid w:val="00CA7EC3"/>
    <w:rsid w:val="00CB01C8"/>
    <w:rsid w:val="00CB0549"/>
    <w:rsid w:val="00CB0F6C"/>
    <w:rsid w:val="00CB1BD1"/>
    <w:rsid w:val="00CB4CC3"/>
    <w:rsid w:val="00CB4F1B"/>
    <w:rsid w:val="00CC0A89"/>
    <w:rsid w:val="00CC0C3D"/>
    <w:rsid w:val="00CC0FFD"/>
    <w:rsid w:val="00CC173E"/>
    <w:rsid w:val="00CC1EB4"/>
    <w:rsid w:val="00CC2274"/>
    <w:rsid w:val="00CC4FB4"/>
    <w:rsid w:val="00CC6B0D"/>
    <w:rsid w:val="00CD1326"/>
    <w:rsid w:val="00CD13BE"/>
    <w:rsid w:val="00CD2BC0"/>
    <w:rsid w:val="00CD3EC5"/>
    <w:rsid w:val="00CD4E57"/>
    <w:rsid w:val="00CD509B"/>
    <w:rsid w:val="00CD5717"/>
    <w:rsid w:val="00CD5BCF"/>
    <w:rsid w:val="00CD6037"/>
    <w:rsid w:val="00CD7E50"/>
    <w:rsid w:val="00CE00C9"/>
    <w:rsid w:val="00CE03B4"/>
    <w:rsid w:val="00CE10D6"/>
    <w:rsid w:val="00CE4122"/>
    <w:rsid w:val="00CE426F"/>
    <w:rsid w:val="00CE6A46"/>
    <w:rsid w:val="00CE7A7F"/>
    <w:rsid w:val="00CE7F5F"/>
    <w:rsid w:val="00CF00F9"/>
    <w:rsid w:val="00CF0BAE"/>
    <w:rsid w:val="00CF119B"/>
    <w:rsid w:val="00CF29B8"/>
    <w:rsid w:val="00CF2B02"/>
    <w:rsid w:val="00CF34B6"/>
    <w:rsid w:val="00CF34F9"/>
    <w:rsid w:val="00CF396E"/>
    <w:rsid w:val="00CF40FF"/>
    <w:rsid w:val="00CF7749"/>
    <w:rsid w:val="00CF7D7F"/>
    <w:rsid w:val="00D02189"/>
    <w:rsid w:val="00D025AE"/>
    <w:rsid w:val="00D02C99"/>
    <w:rsid w:val="00D0347E"/>
    <w:rsid w:val="00D0453A"/>
    <w:rsid w:val="00D04558"/>
    <w:rsid w:val="00D04753"/>
    <w:rsid w:val="00D04FC5"/>
    <w:rsid w:val="00D07811"/>
    <w:rsid w:val="00D07E56"/>
    <w:rsid w:val="00D11781"/>
    <w:rsid w:val="00D12DC1"/>
    <w:rsid w:val="00D135CF"/>
    <w:rsid w:val="00D13B44"/>
    <w:rsid w:val="00D13BD0"/>
    <w:rsid w:val="00D14157"/>
    <w:rsid w:val="00D15196"/>
    <w:rsid w:val="00D15234"/>
    <w:rsid w:val="00D1523D"/>
    <w:rsid w:val="00D1565C"/>
    <w:rsid w:val="00D156C8"/>
    <w:rsid w:val="00D15AF4"/>
    <w:rsid w:val="00D1636B"/>
    <w:rsid w:val="00D172DF"/>
    <w:rsid w:val="00D1762D"/>
    <w:rsid w:val="00D212EF"/>
    <w:rsid w:val="00D22FBF"/>
    <w:rsid w:val="00D24DF6"/>
    <w:rsid w:val="00D2511F"/>
    <w:rsid w:val="00D257D6"/>
    <w:rsid w:val="00D25B4F"/>
    <w:rsid w:val="00D25DCC"/>
    <w:rsid w:val="00D267BF"/>
    <w:rsid w:val="00D26958"/>
    <w:rsid w:val="00D2707F"/>
    <w:rsid w:val="00D3355B"/>
    <w:rsid w:val="00D34565"/>
    <w:rsid w:val="00D35AB2"/>
    <w:rsid w:val="00D36277"/>
    <w:rsid w:val="00D371DC"/>
    <w:rsid w:val="00D37B1B"/>
    <w:rsid w:val="00D44501"/>
    <w:rsid w:val="00D449A2"/>
    <w:rsid w:val="00D450EE"/>
    <w:rsid w:val="00D4644C"/>
    <w:rsid w:val="00D469BD"/>
    <w:rsid w:val="00D46B2D"/>
    <w:rsid w:val="00D5056E"/>
    <w:rsid w:val="00D5155F"/>
    <w:rsid w:val="00D53942"/>
    <w:rsid w:val="00D54FBA"/>
    <w:rsid w:val="00D5504A"/>
    <w:rsid w:val="00D57557"/>
    <w:rsid w:val="00D605B7"/>
    <w:rsid w:val="00D60632"/>
    <w:rsid w:val="00D60FC7"/>
    <w:rsid w:val="00D610B8"/>
    <w:rsid w:val="00D61D01"/>
    <w:rsid w:val="00D61E8E"/>
    <w:rsid w:val="00D635C7"/>
    <w:rsid w:val="00D639EF"/>
    <w:rsid w:val="00D64039"/>
    <w:rsid w:val="00D661D3"/>
    <w:rsid w:val="00D70501"/>
    <w:rsid w:val="00D716BF"/>
    <w:rsid w:val="00D72A11"/>
    <w:rsid w:val="00D732D3"/>
    <w:rsid w:val="00D733B0"/>
    <w:rsid w:val="00D73A4C"/>
    <w:rsid w:val="00D74302"/>
    <w:rsid w:val="00D75A84"/>
    <w:rsid w:val="00D774D3"/>
    <w:rsid w:val="00D7790D"/>
    <w:rsid w:val="00D80712"/>
    <w:rsid w:val="00D81A5B"/>
    <w:rsid w:val="00D83FF4"/>
    <w:rsid w:val="00D84800"/>
    <w:rsid w:val="00D862F9"/>
    <w:rsid w:val="00D86600"/>
    <w:rsid w:val="00D870F7"/>
    <w:rsid w:val="00D87231"/>
    <w:rsid w:val="00D91807"/>
    <w:rsid w:val="00D9287E"/>
    <w:rsid w:val="00D92DA5"/>
    <w:rsid w:val="00D94949"/>
    <w:rsid w:val="00D96237"/>
    <w:rsid w:val="00D96C80"/>
    <w:rsid w:val="00D97906"/>
    <w:rsid w:val="00DA07AC"/>
    <w:rsid w:val="00DA12F9"/>
    <w:rsid w:val="00DA1C02"/>
    <w:rsid w:val="00DA2331"/>
    <w:rsid w:val="00DA2691"/>
    <w:rsid w:val="00DA3240"/>
    <w:rsid w:val="00DA3840"/>
    <w:rsid w:val="00DA585C"/>
    <w:rsid w:val="00DA5E0D"/>
    <w:rsid w:val="00DA6801"/>
    <w:rsid w:val="00DA6AE8"/>
    <w:rsid w:val="00DA6C37"/>
    <w:rsid w:val="00DA6D84"/>
    <w:rsid w:val="00DB01F9"/>
    <w:rsid w:val="00DB100D"/>
    <w:rsid w:val="00DB10BC"/>
    <w:rsid w:val="00DB1858"/>
    <w:rsid w:val="00DB2C5B"/>
    <w:rsid w:val="00DB35AB"/>
    <w:rsid w:val="00DB5BB8"/>
    <w:rsid w:val="00DB6398"/>
    <w:rsid w:val="00DB659F"/>
    <w:rsid w:val="00DB6719"/>
    <w:rsid w:val="00DB6A53"/>
    <w:rsid w:val="00DB7647"/>
    <w:rsid w:val="00DC090D"/>
    <w:rsid w:val="00DC0AE7"/>
    <w:rsid w:val="00DC0B48"/>
    <w:rsid w:val="00DC122C"/>
    <w:rsid w:val="00DC14EC"/>
    <w:rsid w:val="00DC1602"/>
    <w:rsid w:val="00DC34C8"/>
    <w:rsid w:val="00DC4D6B"/>
    <w:rsid w:val="00DC5969"/>
    <w:rsid w:val="00DC646F"/>
    <w:rsid w:val="00DC70EB"/>
    <w:rsid w:val="00DD0A28"/>
    <w:rsid w:val="00DD290D"/>
    <w:rsid w:val="00DD3F23"/>
    <w:rsid w:val="00DD4A38"/>
    <w:rsid w:val="00DD6E24"/>
    <w:rsid w:val="00DD7EC5"/>
    <w:rsid w:val="00DE1305"/>
    <w:rsid w:val="00DE2F75"/>
    <w:rsid w:val="00DE39EA"/>
    <w:rsid w:val="00DE3F57"/>
    <w:rsid w:val="00DE5B74"/>
    <w:rsid w:val="00DE7C36"/>
    <w:rsid w:val="00DF0818"/>
    <w:rsid w:val="00DF0C5A"/>
    <w:rsid w:val="00DF0C66"/>
    <w:rsid w:val="00DF1354"/>
    <w:rsid w:val="00DF18CB"/>
    <w:rsid w:val="00DF1D13"/>
    <w:rsid w:val="00DF2B42"/>
    <w:rsid w:val="00DF34F7"/>
    <w:rsid w:val="00DF4025"/>
    <w:rsid w:val="00DF4281"/>
    <w:rsid w:val="00DF7626"/>
    <w:rsid w:val="00DF7F93"/>
    <w:rsid w:val="00E00BE1"/>
    <w:rsid w:val="00E019B0"/>
    <w:rsid w:val="00E01B35"/>
    <w:rsid w:val="00E022C7"/>
    <w:rsid w:val="00E02896"/>
    <w:rsid w:val="00E03376"/>
    <w:rsid w:val="00E04259"/>
    <w:rsid w:val="00E0459E"/>
    <w:rsid w:val="00E0473B"/>
    <w:rsid w:val="00E06CF0"/>
    <w:rsid w:val="00E077A7"/>
    <w:rsid w:val="00E10501"/>
    <w:rsid w:val="00E11EBA"/>
    <w:rsid w:val="00E12644"/>
    <w:rsid w:val="00E1355B"/>
    <w:rsid w:val="00E13843"/>
    <w:rsid w:val="00E17BA8"/>
    <w:rsid w:val="00E17EE2"/>
    <w:rsid w:val="00E204FB"/>
    <w:rsid w:val="00E2176E"/>
    <w:rsid w:val="00E22197"/>
    <w:rsid w:val="00E241C9"/>
    <w:rsid w:val="00E2496D"/>
    <w:rsid w:val="00E2502B"/>
    <w:rsid w:val="00E265EA"/>
    <w:rsid w:val="00E26C0B"/>
    <w:rsid w:val="00E276F9"/>
    <w:rsid w:val="00E27E31"/>
    <w:rsid w:val="00E302FB"/>
    <w:rsid w:val="00E31414"/>
    <w:rsid w:val="00E31579"/>
    <w:rsid w:val="00E31D55"/>
    <w:rsid w:val="00E31E4C"/>
    <w:rsid w:val="00E32AF7"/>
    <w:rsid w:val="00E3311F"/>
    <w:rsid w:val="00E33459"/>
    <w:rsid w:val="00E34015"/>
    <w:rsid w:val="00E345BE"/>
    <w:rsid w:val="00E35604"/>
    <w:rsid w:val="00E35975"/>
    <w:rsid w:val="00E36141"/>
    <w:rsid w:val="00E368B8"/>
    <w:rsid w:val="00E37DA3"/>
    <w:rsid w:val="00E40C2E"/>
    <w:rsid w:val="00E429F2"/>
    <w:rsid w:val="00E42E45"/>
    <w:rsid w:val="00E4369C"/>
    <w:rsid w:val="00E43B81"/>
    <w:rsid w:val="00E44214"/>
    <w:rsid w:val="00E45BD2"/>
    <w:rsid w:val="00E46353"/>
    <w:rsid w:val="00E471B5"/>
    <w:rsid w:val="00E47424"/>
    <w:rsid w:val="00E47732"/>
    <w:rsid w:val="00E478AA"/>
    <w:rsid w:val="00E50497"/>
    <w:rsid w:val="00E50710"/>
    <w:rsid w:val="00E51015"/>
    <w:rsid w:val="00E520BA"/>
    <w:rsid w:val="00E53091"/>
    <w:rsid w:val="00E54A9E"/>
    <w:rsid w:val="00E5753F"/>
    <w:rsid w:val="00E60183"/>
    <w:rsid w:val="00E60A74"/>
    <w:rsid w:val="00E60B1D"/>
    <w:rsid w:val="00E60CFC"/>
    <w:rsid w:val="00E617EE"/>
    <w:rsid w:val="00E61A92"/>
    <w:rsid w:val="00E6250F"/>
    <w:rsid w:val="00E62EBB"/>
    <w:rsid w:val="00E6354A"/>
    <w:rsid w:val="00E635B9"/>
    <w:rsid w:val="00E64059"/>
    <w:rsid w:val="00E64A80"/>
    <w:rsid w:val="00E64E20"/>
    <w:rsid w:val="00E65131"/>
    <w:rsid w:val="00E67306"/>
    <w:rsid w:val="00E67668"/>
    <w:rsid w:val="00E7033E"/>
    <w:rsid w:val="00E705A5"/>
    <w:rsid w:val="00E7083B"/>
    <w:rsid w:val="00E74D0B"/>
    <w:rsid w:val="00E75C8C"/>
    <w:rsid w:val="00E768E6"/>
    <w:rsid w:val="00E77FEC"/>
    <w:rsid w:val="00E80547"/>
    <w:rsid w:val="00E805AE"/>
    <w:rsid w:val="00E806AC"/>
    <w:rsid w:val="00E81CC5"/>
    <w:rsid w:val="00E83F5E"/>
    <w:rsid w:val="00E844B7"/>
    <w:rsid w:val="00E849FB"/>
    <w:rsid w:val="00E86C9F"/>
    <w:rsid w:val="00E86E03"/>
    <w:rsid w:val="00E86E16"/>
    <w:rsid w:val="00E86EEB"/>
    <w:rsid w:val="00E8715C"/>
    <w:rsid w:val="00E8742D"/>
    <w:rsid w:val="00E87C99"/>
    <w:rsid w:val="00E87F27"/>
    <w:rsid w:val="00E909D5"/>
    <w:rsid w:val="00E9180F"/>
    <w:rsid w:val="00E92648"/>
    <w:rsid w:val="00E9297D"/>
    <w:rsid w:val="00E92C92"/>
    <w:rsid w:val="00E92EA3"/>
    <w:rsid w:val="00E93758"/>
    <w:rsid w:val="00E93D62"/>
    <w:rsid w:val="00E94743"/>
    <w:rsid w:val="00EA075E"/>
    <w:rsid w:val="00EA3C68"/>
    <w:rsid w:val="00EA61C5"/>
    <w:rsid w:val="00EA7F62"/>
    <w:rsid w:val="00EB0D1F"/>
    <w:rsid w:val="00EB2E86"/>
    <w:rsid w:val="00EB3074"/>
    <w:rsid w:val="00EB58E7"/>
    <w:rsid w:val="00EB5A95"/>
    <w:rsid w:val="00EB5F2A"/>
    <w:rsid w:val="00EB79F0"/>
    <w:rsid w:val="00EC157D"/>
    <w:rsid w:val="00EC6FB1"/>
    <w:rsid w:val="00EC7419"/>
    <w:rsid w:val="00EC7C69"/>
    <w:rsid w:val="00ED0470"/>
    <w:rsid w:val="00ED06F7"/>
    <w:rsid w:val="00ED160B"/>
    <w:rsid w:val="00ED2952"/>
    <w:rsid w:val="00ED3335"/>
    <w:rsid w:val="00ED3697"/>
    <w:rsid w:val="00ED3B98"/>
    <w:rsid w:val="00ED4C17"/>
    <w:rsid w:val="00ED545E"/>
    <w:rsid w:val="00ED5A2F"/>
    <w:rsid w:val="00ED6737"/>
    <w:rsid w:val="00EE12EF"/>
    <w:rsid w:val="00EE1836"/>
    <w:rsid w:val="00EE189D"/>
    <w:rsid w:val="00EE2F6B"/>
    <w:rsid w:val="00EE3153"/>
    <w:rsid w:val="00EE3565"/>
    <w:rsid w:val="00EE3DFE"/>
    <w:rsid w:val="00EE4403"/>
    <w:rsid w:val="00EE480E"/>
    <w:rsid w:val="00EE4E49"/>
    <w:rsid w:val="00EE6AEF"/>
    <w:rsid w:val="00EE6D79"/>
    <w:rsid w:val="00EE7495"/>
    <w:rsid w:val="00EF08DB"/>
    <w:rsid w:val="00EF18DC"/>
    <w:rsid w:val="00EF2D8F"/>
    <w:rsid w:val="00EF3640"/>
    <w:rsid w:val="00EF3E17"/>
    <w:rsid w:val="00EF3F3C"/>
    <w:rsid w:val="00EF5998"/>
    <w:rsid w:val="00EF6B74"/>
    <w:rsid w:val="00F0147B"/>
    <w:rsid w:val="00F032E6"/>
    <w:rsid w:val="00F03D98"/>
    <w:rsid w:val="00F045D2"/>
    <w:rsid w:val="00F048F9"/>
    <w:rsid w:val="00F04F15"/>
    <w:rsid w:val="00F051EB"/>
    <w:rsid w:val="00F05CBB"/>
    <w:rsid w:val="00F05DA3"/>
    <w:rsid w:val="00F06200"/>
    <w:rsid w:val="00F06439"/>
    <w:rsid w:val="00F06AED"/>
    <w:rsid w:val="00F06FFE"/>
    <w:rsid w:val="00F07409"/>
    <w:rsid w:val="00F074F6"/>
    <w:rsid w:val="00F10548"/>
    <w:rsid w:val="00F11455"/>
    <w:rsid w:val="00F1172F"/>
    <w:rsid w:val="00F12AC5"/>
    <w:rsid w:val="00F14314"/>
    <w:rsid w:val="00F14900"/>
    <w:rsid w:val="00F162E1"/>
    <w:rsid w:val="00F1675E"/>
    <w:rsid w:val="00F16D5F"/>
    <w:rsid w:val="00F20A7D"/>
    <w:rsid w:val="00F20EB7"/>
    <w:rsid w:val="00F213DA"/>
    <w:rsid w:val="00F21BA0"/>
    <w:rsid w:val="00F21C05"/>
    <w:rsid w:val="00F21E01"/>
    <w:rsid w:val="00F23599"/>
    <w:rsid w:val="00F237F5"/>
    <w:rsid w:val="00F23FC3"/>
    <w:rsid w:val="00F24FFB"/>
    <w:rsid w:val="00F25C45"/>
    <w:rsid w:val="00F27088"/>
    <w:rsid w:val="00F30B0F"/>
    <w:rsid w:val="00F30B1E"/>
    <w:rsid w:val="00F30CA9"/>
    <w:rsid w:val="00F3110F"/>
    <w:rsid w:val="00F31538"/>
    <w:rsid w:val="00F32803"/>
    <w:rsid w:val="00F342CC"/>
    <w:rsid w:val="00F34489"/>
    <w:rsid w:val="00F34E7F"/>
    <w:rsid w:val="00F35401"/>
    <w:rsid w:val="00F35B5D"/>
    <w:rsid w:val="00F35D79"/>
    <w:rsid w:val="00F3721C"/>
    <w:rsid w:val="00F37339"/>
    <w:rsid w:val="00F37AA8"/>
    <w:rsid w:val="00F37B51"/>
    <w:rsid w:val="00F40924"/>
    <w:rsid w:val="00F40BCD"/>
    <w:rsid w:val="00F40F50"/>
    <w:rsid w:val="00F420FF"/>
    <w:rsid w:val="00F42975"/>
    <w:rsid w:val="00F43B2B"/>
    <w:rsid w:val="00F43B67"/>
    <w:rsid w:val="00F47718"/>
    <w:rsid w:val="00F522CE"/>
    <w:rsid w:val="00F54EAE"/>
    <w:rsid w:val="00F56E37"/>
    <w:rsid w:val="00F57498"/>
    <w:rsid w:val="00F5768B"/>
    <w:rsid w:val="00F619A7"/>
    <w:rsid w:val="00F62503"/>
    <w:rsid w:val="00F6290F"/>
    <w:rsid w:val="00F64415"/>
    <w:rsid w:val="00F64905"/>
    <w:rsid w:val="00F64953"/>
    <w:rsid w:val="00F653B6"/>
    <w:rsid w:val="00F653D2"/>
    <w:rsid w:val="00F65D8F"/>
    <w:rsid w:val="00F6697D"/>
    <w:rsid w:val="00F72D71"/>
    <w:rsid w:val="00F72EA4"/>
    <w:rsid w:val="00F73570"/>
    <w:rsid w:val="00F750FF"/>
    <w:rsid w:val="00F77456"/>
    <w:rsid w:val="00F77635"/>
    <w:rsid w:val="00F77736"/>
    <w:rsid w:val="00F77B03"/>
    <w:rsid w:val="00F800C8"/>
    <w:rsid w:val="00F80B6E"/>
    <w:rsid w:val="00F823FF"/>
    <w:rsid w:val="00F82C6E"/>
    <w:rsid w:val="00F8420F"/>
    <w:rsid w:val="00F84B2A"/>
    <w:rsid w:val="00F86C68"/>
    <w:rsid w:val="00F86D51"/>
    <w:rsid w:val="00F87B98"/>
    <w:rsid w:val="00F92742"/>
    <w:rsid w:val="00F92BC6"/>
    <w:rsid w:val="00F93B50"/>
    <w:rsid w:val="00F93DA3"/>
    <w:rsid w:val="00F94594"/>
    <w:rsid w:val="00F949B4"/>
    <w:rsid w:val="00F96962"/>
    <w:rsid w:val="00F96CC3"/>
    <w:rsid w:val="00FA071D"/>
    <w:rsid w:val="00FA0BCE"/>
    <w:rsid w:val="00FA2517"/>
    <w:rsid w:val="00FA4BB2"/>
    <w:rsid w:val="00FA6B8E"/>
    <w:rsid w:val="00FA6DDA"/>
    <w:rsid w:val="00FA6EBF"/>
    <w:rsid w:val="00FA7B3C"/>
    <w:rsid w:val="00FB0397"/>
    <w:rsid w:val="00FB0D0D"/>
    <w:rsid w:val="00FB1A74"/>
    <w:rsid w:val="00FB3C34"/>
    <w:rsid w:val="00FB413C"/>
    <w:rsid w:val="00FB7705"/>
    <w:rsid w:val="00FB7D74"/>
    <w:rsid w:val="00FC05DB"/>
    <w:rsid w:val="00FC0B00"/>
    <w:rsid w:val="00FC0DF3"/>
    <w:rsid w:val="00FC113F"/>
    <w:rsid w:val="00FC19E7"/>
    <w:rsid w:val="00FC1E20"/>
    <w:rsid w:val="00FC4905"/>
    <w:rsid w:val="00FC5657"/>
    <w:rsid w:val="00FC59E1"/>
    <w:rsid w:val="00FC5B90"/>
    <w:rsid w:val="00FC5EB5"/>
    <w:rsid w:val="00FC61F2"/>
    <w:rsid w:val="00FD0BD7"/>
    <w:rsid w:val="00FD3328"/>
    <w:rsid w:val="00FD35F6"/>
    <w:rsid w:val="00FD4066"/>
    <w:rsid w:val="00FD482F"/>
    <w:rsid w:val="00FD5620"/>
    <w:rsid w:val="00FD5A9A"/>
    <w:rsid w:val="00FD5DC8"/>
    <w:rsid w:val="00FD62C0"/>
    <w:rsid w:val="00FD7196"/>
    <w:rsid w:val="00FE1092"/>
    <w:rsid w:val="00FE11FB"/>
    <w:rsid w:val="00FE1BA1"/>
    <w:rsid w:val="00FE2D49"/>
    <w:rsid w:val="00FE2F57"/>
    <w:rsid w:val="00FE33C8"/>
    <w:rsid w:val="00FE382F"/>
    <w:rsid w:val="00FE3A4B"/>
    <w:rsid w:val="00FE55D4"/>
    <w:rsid w:val="00FE5D66"/>
    <w:rsid w:val="00FE5E3B"/>
    <w:rsid w:val="00FE63C7"/>
    <w:rsid w:val="00FE78FC"/>
    <w:rsid w:val="00FF0270"/>
    <w:rsid w:val="00FF1CA1"/>
    <w:rsid w:val="00FF1FA5"/>
    <w:rsid w:val="00FF39AF"/>
    <w:rsid w:val="00FF3D06"/>
    <w:rsid w:val="00FF4BA2"/>
    <w:rsid w:val="00FF7177"/>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A400"/>
  <w15:docId w15:val="{0903B3B6-0CFE-4028-927F-52E8A692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DA4"/>
    <w:pPr>
      <w:spacing w:after="0" w:line="240" w:lineRule="auto"/>
    </w:pPr>
    <w:rPr>
      <w:rFonts w:eastAsiaTheme="minorEastAsia"/>
      <w:sz w:val="24"/>
      <w:lang w:bidi="en-US"/>
    </w:rPr>
  </w:style>
  <w:style w:type="paragraph" w:styleId="Heading1">
    <w:name w:val="heading 1"/>
    <w:basedOn w:val="Normal"/>
    <w:next w:val="Normal"/>
    <w:link w:val="Heading1Char"/>
    <w:uiPriority w:val="9"/>
    <w:qFormat/>
    <w:rsid w:val="003B3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08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C29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29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C296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29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ED7"/>
    <w:pPr>
      <w:tabs>
        <w:tab w:val="center" w:pos="4680"/>
        <w:tab w:val="right" w:pos="9360"/>
      </w:tabs>
    </w:pPr>
  </w:style>
  <w:style w:type="character" w:customStyle="1" w:styleId="HeaderChar">
    <w:name w:val="Header Char"/>
    <w:basedOn w:val="DefaultParagraphFont"/>
    <w:link w:val="Header"/>
    <w:uiPriority w:val="99"/>
    <w:rsid w:val="00381ED7"/>
    <w:rPr>
      <w:rFonts w:eastAsiaTheme="minorEastAsia"/>
      <w:sz w:val="24"/>
      <w:lang w:bidi="en-US"/>
    </w:rPr>
  </w:style>
  <w:style w:type="paragraph" w:styleId="Footer">
    <w:name w:val="footer"/>
    <w:basedOn w:val="Normal"/>
    <w:link w:val="FooterChar"/>
    <w:uiPriority w:val="99"/>
    <w:unhideWhenUsed/>
    <w:rsid w:val="00381ED7"/>
    <w:pPr>
      <w:tabs>
        <w:tab w:val="center" w:pos="4680"/>
        <w:tab w:val="right" w:pos="9360"/>
      </w:tabs>
    </w:pPr>
  </w:style>
  <w:style w:type="character" w:customStyle="1" w:styleId="FooterChar">
    <w:name w:val="Footer Char"/>
    <w:basedOn w:val="DefaultParagraphFont"/>
    <w:link w:val="Footer"/>
    <w:uiPriority w:val="99"/>
    <w:rsid w:val="00381ED7"/>
    <w:rPr>
      <w:rFonts w:eastAsiaTheme="minorEastAsia"/>
      <w:sz w:val="24"/>
      <w:lang w:bidi="en-US"/>
    </w:rPr>
  </w:style>
  <w:style w:type="paragraph" w:styleId="BalloonText">
    <w:name w:val="Balloon Text"/>
    <w:basedOn w:val="Normal"/>
    <w:link w:val="BalloonTextChar"/>
    <w:uiPriority w:val="99"/>
    <w:semiHidden/>
    <w:unhideWhenUsed/>
    <w:rsid w:val="00381ED7"/>
    <w:rPr>
      <w:rFonts w:ascii="Tahoma" w:hAnsi="Tahoma" w:cs="Tahoma"/>
      <w:sz w:val="16"/>
      <w:szCs w:val="16"/>
    </w:rPr>
  </w:style>
  <w:style w:type="character" w:customStyle="1" w:styleId="BalloonTextChar">
    <w:name w:val="Balloon Text Char"/>
    <w:basedOn w:val="DefaultParagraphFont"/>
    <w:link w:val="BalloonText"/>
    <w:uiPriority w:val="99"/>
    <w:semiHidden/>
    <w:rsid w:val="00381ED7"/>
    <w:rPr>
      <w:rFonts w:ascii="Tahoma" w:eastAsiaTheme="minorEastAsia" w:hAnsi="Tahoma" w:cs="Tahoma"/>
      <w:sz w:val="16"/>
      <w:szCs w:val="16"/>
      <w:lang w:bidi="en-US"/>
    </w:rPr>
  </w:style>
  <w:style w:type="paragraph" w:styleId="ListParagraph">
    <w:name w:val="List Paragraph"/>
    <w:basedOn w:val="Normal"/>
    <w:uiPriority w:val="34"/>
    <w:qFormat/>
    <w:rsid w:val="00DA6D84"/>
    <w:pPr>
      <w:ind w:left="720"/>
      <w:contextualSpacing/>
    </w:pPr>
  </w:style>
  <w:style w:type="character" w:customStyle="1" w:styleId="style17">
    <w:name w:val="style17"/>
    <w:basedOn w:val="DefaultParagraphFont"/>
    <w:rsid w:val="00660B05"/>
  </w:style>
  <w:style w:type="character" w:customStyle="1" w:styleId="style31">
    <w:name w:val="style31"/>
    <w:basedOn w:val="DefaultParagraphFont"/>
    <w:rsid w:val="00660B05"/>
  </w:style>
  <w:style w:type="paragraph" w:styleId="NoSpacing">
    <w:name w:val="No Spacing"/>
    <w:uiPriority w:val="1"/>
    <w:qFormat/>
    <w:rsid w:val="001B2CA0"/>
    <w:pPr>
      <w:spacing w:after="0" w:line="240" w:lineRule="auto"/>
    </w:pPr>
  </w:style>
  <w:style w:type="character" w:customStyle="1" w:styleId="Heading1Char">
    <w:name w:val="Heading 1 Char"/>
    <w:basedOn w:val="DefaultParagraphFont"/>
    <w:link w:val="Heading1"/>
    <w:uiPriority w:val="9"/>
    <w:rsid w:val="003B37B2"/>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semiHidden/>
    <w:unhideWhenUsed/>
    <w:qFormat/>
    <w:rsid w:val="003B37B2"/>
    <w:pPr>
      <w:spacing w:line="276" w:lineRule="auto"/>
      <w:outlineLvl w:val="9"/>
    </w:pPr>
    <w:rPr>
      <w:lang w:eastAsia="ja-JP" w:bidi="ar-SA"/>
    </w:rPr>
  </w:style>
  <w:style w:type="paragraph" w:styleId="TOC1">
    <w:name w:val="toc 1"/>
    <w:basedOn w:val="Normal"/>
    <w:next w:val="Normal"/>
    <w:autoRedefine/>
    <w:uiPriority w:val="39"/>
    <w:unhideWhenUsed/>
    <w:rsid w:val="00177951"/>
    <w:pPr>
      <w:tabs>
        <w:tab w:val="right" w:leader="dot" w:pos="12950"/>
      </w:tabs>
      <w:spacing w:after="100" w:line="480" w:lineRule="auto"/>
    </w:pPr>
  </w:style>
  <w:style w:type="character" w:styleId="Hyperlink">
    <w:name w:val="Hyperlink"/>
    <w:basedOn w:val="DefaultParagraphFont"/>
    <w:uiPriority w:val="99"/>
    <w:unhideWhenUsed/>
    <w:rsid w:val="003B37B2"/>
    <w:rPr>
      <w:color w:val="0000FF" w:themeColor="hyperlink"/>
      <w:u w:val="single"/>
    </w:rPr>
  </w:style>
  <w:style w:type="character" w:styleId="Emphasis">
    <w:name w:val="Emphasis"/>
    <w:basedOn w:val="DefaultParagraphFont"/>
    <w:uiPriority w:val="20"/>
    <w:qFormat/>
    <w:rsid w:val="003B37B2"/>
    <w:rPr>
      <w:i/>
      <w:iCs/>
    </w:rPr>
  </w:style>
  <w:style w:type="paragraph" w:styleId="Title">
    <w:name w:val="Title"/>
    <w:basedOn w:val="Normal"/>
    <w:next w:val="Normal"/>
    <w:link w:val="TitleChar"/>
    <w:uiPriority w:val="10"/>
    <w:qFormat/>
    <w:rsid w:val="00DD7E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7EC5"/>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DD7EC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D7EC5"/>
    <w:rPr>
      <w:rFonts w:asciiTheme="majorHAnsi" w:eastAsiaTheme="majorEastAsia" w:hAnsiTheme="majorHAnsi" w:cstheme="majorBidi"/>
      <w:i/>
      <w:iCs/>
      <w:color w:val="4F81BD" w:themeColor="accent1"/>
      <w:spacing w:val="15"/>
      <w:sz w:val="24"/>
      <w:szCs w:val="24"/>
      <w:lang w:bidi="en-US"/>
    </w:rPr>
  </w:style>
  <w:style w:type="character" w:styleId="SubtleEmphasis">
    <w:name w:val="Subtle Emphasis"/>
    <w:basedOn w:val="DefaultParagraphFont"/>
    <w:uiPriority w:val="19"/>
    <w:qFormat/>
    <w:rsid w:val="00DD7EC5"/>
    <w:rPr>
      <w:i/>
      <w:iCs/>
      <w:color w:val="808080" w:themeColor="text1" w:themeTint="7F"/>
    </w:rPr>
  </w:style>
  <w:style w:type="character" w:customStyle="1" w:styleId="apple-converted-space">
    <w:name w:val="apple-converted-space"/>
    <w:basedOn w:val="DefaultParagraphFont"/>
    <w:rsid w:val="00D15AF4"/>
  </w:style>
  <w:style w:type="character" w:customStyle="1" w:styleId="Heading2Char">
    <w:name w:val="Heading 2 Char"/>
    <w:basedOn w:val="DefaultParagraphFont"/>
    <w:link w:val="Heading2"/>
    <w:uiPriority w:val="9"/>
    <w:rsid w:val="0065088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rsid w:val="00AC2963"/>
    <w:rPr>
      <w:rFonts w:asciiTheme="majorHAnsi" w:eastAsiaTheme="majorEastAsia" w:hAnsiTheme="majorHAnsi" w:cstheme="majorBidi"/>
      <w:b/>
      <w:bCs/>
      <w:color w:val="4F81BD" w:themeColor="accent1"/>
      <w:sz w:val="24"/>
      <w:lang w:bidi="en-US"/>
    </w:rPr>
  </w:style>
  <w:style w:type="character" w:customStyle="1" w:styleId="Heading4Char">
    <w:name w:val="Heading 4 Char"/>
    <w:basedOn w:val="DefaultParagraphFont"/>
    <w:link w:val="Heading4"/>
    <w:uiPriority w:val="9"/>
    <w:rsid w:val="00AC2963"/>
    <w:rPr>
      <w:rFonts w:asciiTheme="majorHAnsi" w:eastAsiaTheme="majorEastAsia" w:hAnsiTheme="majorHAnsi" w:cstheme="majorBidi"/>
      <w:b/>
      <w:bCs/>
      <w:i/>
      <w:iCs/>
      <w:color w:val="4F81BD" w:themeColor="accent1"/>
      <w:sz w:val="24"/>
      <w:lang w:bidi="en-US"/>
    </w:rPr>
  </w:style>
  <w:style w:type="character" w:customStyle="1" w:styleId="Heading5Char">
    <w:name w:val="Heading 5 Char"/>
    <w:basedOn w:val="DefaultParagraphFont"/>
    <w:link w:val="Heading5"/>
    <w:uiPriority w:val="9"/>
    <w:rsid w:val="00AC2963"/>
    <w:rPr>
      <w:rFonts w:asciiTheme="majorHAnsi" w:eastAsiaTheme="majorEastAsia" w:hAnsiTheme="majorHAnsi" w:cstheme="majorBidi"/>
      <w:color w:val="243F60" w:themeColor="accent1" w:themeShade="7F"/>
      <w:sz w:val="24"/>
      <w:lang w:bidi="en-US"/>
    </w:rPr>
  </w:style>
  <w:style w:type="character" w:customStyle="1" w:styleId="Heading6Char">
    <w:name w:val="Heading 6 Char"/>
    <w:basedOn w:val="DefaultParagraphFont"/>
    <w:link w:val="Heading6"/>
    <w:uiPriority w:val="9"/>
    <w:rsid w:val="00AC2963"/>
    <w:rPr>
      <w:rFonts w:asciiTheme="majorHAnsi" w:eastAsiaTheme="majorEastAsia" w:hAnsiTheme="majorHAnsi" w:cstheme="majorBidi"/>
      <w:i/>
      <w:iCs/>
      <w:color w:val="243F60" w:themeColor="accent1" w:themeShade="7F"/>
      <w:sz w:val="24"/>
      <w:lang w:bidi="en-US"/>
    </w:rPr>
  </w:style>
  <w:style w:type="paragraph" w:styleId="TOC2">
    <w:name w:val="toc 2"/>
    <w:basedOn w:val="Normal"/>
    <w:next w:val="Normal"/>
    <w:autoRedefine/>
    <w:uiPriority w:val="39"/>
    <w:unhideWhenUsed/>
    <w:rsid w:val="00080327"/>
    <w:pPr>
      <w:spacing w:after="100"/>
      <w:ind w:left="240"/>
    </w:pPr>
  </w:style>
  <w:style w:type="paragraph" w:customStyle="1" w:styleId="Default">
    <w:name w:val="Default"/>
    <w:uiPriority w:val="99"/>
    <w:rsid w:val="00585AC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01B35"/>
    <w:rPr>
      <w:color w:val="800080" w:themeColor="followedHyperlink"/>
      <w:u w:val="single"/>
    </w:rPr>
  </w:style>
  <w:style w:type="character" w:customStyle="1" w:styleId="UnresolvedMention1">
    <w:name w:val="Unresolved Mention1"/>
    <w:basedOn w:val="DefaultParagraphFont"/>
    <w:uiPriority w:val="99"/>
    <w:semiHidden/>
    <w:unhideWhenUsed/>
    <w:rsid w:val="00C31B08"/>
    <w:rPr>
      <w:color w:val="605E5C"/>
      <w:shd w:val="clear" w:color="auto" w:fill="E1DFDD"/>
    </w:rPr>
  </w:style>
  <w:style w:type="paragraph" w:customStyle="1" w:styleId="MediumGrid1-Accent21">
    <w:name w:val="Medium Grid 1 - Accent 21"/>
    <w:basedOn w:val="Normal"/>
    <w:uiPriority w:val="34"/>
    <w:qFormat/>
    <w:rsid w:val="00577E70"/>
    <w:pPr>
      <w:spacing w:line="276" w:lineRule="auto"/>
      <w:ind w:left="720"/>
      <w:contextualSpacing/>
    </w:pPr>
    <w:rPr>
      <w:rFonts w:ascii="Calibri" w:eastAsia="Calibri" w:hAnsi="Calibri" w:cs="Times New Roman"/>
      <w:szCs w:val="20"/>
      <w:lang w:bidi="ar-SA"/>
    </w:rPr>
  </w:style>
  <w:style w:type="character" w:styleId="CommentReference">
    <w:name w:val="annotation reference"/>
    <w:basedOn w:val="DefaultParagraphFont"/>
    <w:uiPriority w:val="99"/>
    <w:semiHidden/>
    <w:unhideWhenUsed/>
    <w:rsid w:val="00DE3F57"/>
    <w:rPr>
      <w:sz w:val="16"/>
      <w:szCs w:val="16"/>
    </w:rPr>
  </w:style>
  <w:style w:type="paragraph" w:styleId="CommentText">
    <w:name w:val="annotation text"/>
    <w:basedOn w:val="Normal"/>
    <w:link w:val="CommentTextChar"/>
    <w:uiPriority w:val="99"/>
    <w:semiHidden/>
    <w:unhideWhenUsed/>
    <w:rsid w:val="00DE3F57"/>
    <w:rPr>
      <w:sz w:val="20"/>
      <w:szCs w:val="20"/>
    </w:rPr>
  </w:style>
  <w:style w:type="character" w:customStyle="1" w:styleId="CommentTextChar">
    <w:name w:val="Comment Text Char"/>
    <w:basedOn w:val="DefaultParagraphFont"/>
    <w:link w:val="CommentText"/>
    <w:uiPriority w:val="99"/>
    <w:semiHidden/>
    <w:rsid w:val="00DE3F5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DE3F57"/>
    <w:rPr>
      <w:b/>
      <w:bCs/>
    </w:rPr>
  </w:style>
  <w:style w:type="character" w:customStyle="1" w:styleId="CommentSubjectChar">
    <w:name w:val="Comment Subject Char"/>
    <w:basedOn w:val="CommentTextChar"/>
    <w:link w:val="CommentSubject"/>
    <w:uiPriority w:val="99"/>
    <w:semiHidden/>
    <w:rsid w:val="00DE3F57"/>
    <w:rPr>
      <w:rFonts w:eastAsiaTheme="minorEastAsia"/>
      <w:b/>
      <w:bCs/>
      <w:sz w:val="20"/>
      <w:szCs w:val="20"/>
      <w:lang w:bidi="en-US"/>
    </w:rPr>
  </w:style>
  <w:style w:type="paragraph" w:customStyle="1" w:styleId="paragraph">
    <w:name w:val="paragraph"/>
    <w:basedOn w:val="Normal"/>
    <w:rsid w:val="003D19F0"/>
    <w:pPr>
      <w:spacing w:before="100" w:beforeAutospacing="1" w:after="100" w:afterAutospacing="1"/>
    </w:pPr>
    <w:rPr>
      <w:rFonts w:ascii="Times New Roman" w:eastAsia="Times New Roman" w:hAnsi="Times New Roman" w:cs="Times New Roman"/>
      <w:szCs w:val="24"/>
      <w:lang w:bidi="ar-SA"/>
    </w:rPr>
  </w:style>
  <w:style w:type="character" w:customStyle="1" w:styleId="normaltextrun">
    <w:name w:val="normaltextrun"/>
    <w:basedOn w:val="DefaultParagraphFont"/>
    <w:rsid w:val="003D19F0"/>
  </w:style>
  <w:style w:type="character" w:customStyle="1" w:styleId="eop">
    <w:name w:val="eop"/>
    <w:basedOn w:val="DefaultParagraphFont"/>
    <w:rsid w:val="003D19F0"/>
  </w:style>
  <w:style w:type="character" w:styleId="UnresolvedMention">
    <w:name w:val="Unresolved Mention"/>
    <w:basedOn w:val="DefaultParagraphFont"/>
    <w:uiPriority w:val="99"/>
    <w:semiHidden/>
    <w:unhideWhenUsed/>
    <w:rsid w:val="0023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538">
      <w:bodyDiv w:val="1"/>
      <w:marLeft w:val="0"/>
      <w:marRight w:val="0"/>
      <w:marTop w:val="0"/>
      <w:marBottom w:val="0"/>
      <w:divBdr>
        <w:top w:val="none" w:sz="0" w:space="0" w:color="auto"/>
        <w:left w:val="none" w:sz="0" w:space="0" w:color="auto"/>
        <w:bottom w:val="none" w:sz="0" w:space="0" w:color="auto"/>
        <w:right w:val="none" w:sz="0" w:space="0" w:color="auto"/>
      </w:divBdr>
    </w:div>
    <w:div w:id="860170752">
      <w:bodyDiv w:val="1"/>
      <w:marLeft w:val="0"/>
      <w:marRight w:val="0"/>
      <w:marTop w:val="0"/>
      <w:marBottom w:val="0"/>
      <w:divBdr>
        <w:top w:val="none" w:sz="0" w:space="0" w:color="auto"/>
        <w:left w:val="none" w:sz="0" w:space="0" w:color="auto"/>
        <w:bottom w:val="none" w:sz="0" w:space="0" w:color="auto"/>
        <w:right w:val="none" w:sz="0" w:space="0" w:color="auto"/>
      </w:divBdr>
    </w:div>
    <w:div w:id="1683126232">
      <w:bodyDiv w:val="1"/>
      <w:marLeft w:val="0"/>
      <w:marRight w:val="0"/>
      <w:marTop w:val="0"/>
      <w:marBottom w:val="0"/>
      <w:divBdr>
        <w:top w:val="none" w:sz="0" w:space="0" w:color="auto"/>
        <w:left w:val="none" w:sz="0" w:space="0" w:color="auto"/>
        <w:bottom w:val="none" w:sz="0" w:space="0" w:color="auto"/>
        <w:right w:val="none" w:sz="0" w:space="0" w:color="auto"/>
      </w:divBdr>
    </w:div>
    <w:div w:id="1907452878">
      <w:bodyDiv w:val="1"/>
      <w:marLeft w:val="0"/>
      <w:marRight w:val="0"/>
      <w:marTop w:val="0"/>
      <w:marBottom w:val="0"/>
      <w:divBdr>
        <w:top w:val="none" w:sz="0" w:space="0" w:color="auto"/>
        <w:left w:val="none" w:sz="0" w:space="0" w:color="auto"/>
        <w:bottom w:val="none" w:sz="0" w:space="0" w:color="auto"/>
        <w:right w:val="none" w:sz="0" w:space="0" w:color="auto"/>
      </w:divBdr>
    </w:div>
    <w:div w:id="1929145873">
      <w:bodyDiv w:val="1"/>
      <w:marLeft w:val="0"/>
      <w:marRight w:val="0"/>
      <w:marTop w:val="0"/>
      <w:marBottom w:val="0"/>
      <w:divBdr>
        <w:top w:val="none" w:sz="0" w:space="0" w:color="auto"/>
        <w:left w:val="none" w:sz="0" w:space="0" w:color="auto"/>
        <w:bottom w:val="none" w:sz="0" w:space="0" w:color="auto"/>
        <w:right w:val="none" w:sz="0" w:space="0" w:color="auto"/>
      </w:divBdr>
    </w:div>
    <w:div w:id="2022316594">
      <w:bodyDiv w:val="1"/>
      <w:marLeft w:val="0"/>
      <w:marRight w:val="0"/>
      <w:marTop w:val="0"/>
      <w:marBottom w:val="0"/>
      <w:divBdr>
        <w:top w:val="none" w:sz="0" w:space="0" w:color="auto"/>
        <w:left w:val="none" w:sz="0" w:space="0" w:color="auto"/>
        <w:bottom w:val="none" w:sz="0" w:space="0" w:color="auto"/>
        <w:right w:val="none" w:sz="0" w:space="0" w:color="auto"/>
      </w:divBdr>
    </w:div>
    <w:div w:id="2080785065">
      <w:bodyDiv w:val="1"/>
      <w:marLeft w:val="0"/>
      <w:marRight w:val="0"/>
      <w:marTop w:val="0"/>
      <w:marBottom w:val="0"/>
      <w:divBdr>
        <w:top w:val="none" w:sz="0" w:space="0" w:color="auto"/>
        <w:left w:val="none" w:sz="0" w:space="0" w:color="auto"/>
        <w:bottom w:val="none" w:sz="0" w:space="0" w:color="auto"/>
        <w:right w:val="none" w:sz="0" w:space="0" w:color="auto"/>
      </w:divBdr>
      <w:divsChild>
        <w:div w:id="72294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brewer2@rmhm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mhmt.org/documents/RMH_2024_CHNAReport_FinalRB-edits.pdf" TargetMode="External"/><Relationship Id="rId19" Type="http://schemas.openxmlformats.org/officeDocument/2006/relationships/hyperlink" Target="https://www.rmhmt.org/documents/RMH_2024_CHNAReport_FinalRB-edits.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14A7EE-EBFD-48AE-98F2-908081F1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Roundup Memorial Healthcare – Roundup, MT</vt:lpstr>
    </vt:vector>
  </TitlesOfParts>
  <Company>Montana State University</Company>
  <LinksUpToDate>false</LinksUpToDate>
  <CharactersWithSpaces>30820</CharactersWithSpaces>
  <SharedDoc>false</SharedDoc>
  <HLinks>
    <vt:vector size="96" baseType="variant">
      <vt:variant>
        <vt:i4>8060955</vt:i4>
      </vt:variant>
      <vt:variant>
        <vt:i4>87</vt:i4>
      </vt:variant>
      <vt:variant>
        <vt:i4>0</vt:i4>
      </vt:variant>
      <vt:variant>
        <vt:i4>5</vt:i4>
      </vt:variant>
      <vt:variant>
        <vt:lpwstr>mailto:Rbrewer2@rmhmt.org</vt:lpwstr>
      </vt:variant>
      <vt:variant>
        <vt:lpwstr/>
      </vt:variant>
      <vt:variant>
        <vt:i4>393322</vt:i4>
      </vt:variant>
      <vt:variant>
        <vt:i4>84</vt:i4>
      </vt:variant>
      <vt:variant>
        <vt:i4>0</vt:i4>
      </vt:variant>
      <vt:variant>
        <vt:i4>5</vt:i4>
      </vt:variant>
      <vt:variant>
        <vt:lpwstr>https://www.rmhmt.org/documents/RMH_2024_CHNAReport_FinalRB-edits.pdf</vt:lpwstr>
      </vt:variant>
      <vt:variant>
        <vt:lpwstr/>
      </vt:variant>
      <vt:variant>
        <vt:i4>393322</vt:i4>
      </vt:variant>
      <vt:variant>
        <vt:i4>81</vt:i4>
      </vt:variant>
      <vt:variant>
        <vt:i4>0</vt:i4>
      </vt:variant>
      <vt:variant>
        <vt:i4>5</vt:i4>
      </vt:variant>
      <vt:variant>
        <vt:lpwstr>https://www.rmhmt.org/documents/RMH_2024_CHNAReport_FinalRB-edits.pdf</vt:lpwstr>
      </vt:variant>
      <vt:variant>
        <vt:lpwstr/>
      </vt:variant>
      <vt:variant>
        <vt:i4>1245235</vt:i4>
      </vt:variant>
      <vt:variant>
        <vt:i4>74</vt:i4>
      </vt:variant>
      <vt:variant>
        <vt:i4>0</vt:i4>
      </vt:variant>
      <vt:variant>
        <vt:i4>5</vt:i4>
      </vt:variant>
      <vt:variant>
        <vt:lpwstr/>
      </vt:variant>
      <vt:variant>
        <vt:lpwstr>_Toc100914399</vt:lpwstr>
      </vt:variant>
      <vt:variant>
        <vt:i4>1245235</vt:i4>
      </vt:variant>
      <vt:variant>
        <vt:i4>68</vt:i4>
      </vt:variant>
      <vt:variant>
        <vt:i4>0</vt:i4>
      </vt:variant>
      <vt:variant>
        <vt:i4>5</vt:i4>
      </vt:variant>
      <vt:variant>
        <vt:lpwstr/>
      </vt:variant>
      <vt:variant>
        <vt:lpwstr>_Toc100914398</vt:lpwstr>
      </vt:variant>
      <vt:variant>
        <vt:i4>1245235</vt:i4>
      </vt:variant>
      <vt:variant>
        <vt:i4>62</vt:i4>
      </vt:variant>
      <vt:variant>
        <vt:i4>0</vt:i4>
      </vt:variant>
      <vt:variant>
        <vt:i4>5</vt:i4>
      </vt:variant>
      <vt:variant>
        <vt:lpwstr/>
      </vt:variant>
      <vt:variant>
        <vt:lpwstr>_Toc100914397</vt:lpwstr>
      </vt:variant>
      <vt:variant>
        <vt:i4>1245235</vt:i4>
      </vt:variant>
      <vt:variant>
        <vt:i4>56</vt:i4>
      </vt:variant>
      <vt:variant>
        <vt:i4>0</vt:i4>
      </vt:variant>
      <vt:variant>
        <vt:i4>5</vt:i4>
      </vt:variant>
      <vt:variant>
        <vt:lpwstr/>
      </vt:variant>
      <vt:variant>
        <vt:lpwstr>_Toc100914396</vt:lpwstr>
      </vt:variant>
      <vt:variant>
        <vt:i4>1245235</vt:i4>
      </vt:variant>
      <vt:variant>
        <vt:i4>50</vt:i4>
      </vt:variant>
      <vt:variant>
        <vt:i4>0</vt:i4>
      </vt:variant>
      <vt:variant>
        <vt:i4>5</vt:i4>
      </vt:variant>
      <vt:variant>
        <vt:lpwstr/>
      </vt:variant>
      <vt:variant>
        <vt:lpwstr>_Toc100914395</vt:lpwstr>
      </vt:variant>
      <vt:variant>
        <vt:i4>1245235</vt:i4>
      </vt:variant>
      <vt:variant>
        <vt:i4>44</vt:i4>
      </vt:variant>
      <vt:variant>
        <vt:i4>0</vt:i4>
      </vt:variant>
      <vt:variant>
        <vt:i4>5</vt:i4>
      </vt:variant>
      <vt:variant>
        <vt:lpwstr/>
      </vt:variant>
      <vt:variant>
        <vt:lpwstr>_Toc100914394</vt:lpwstr>
      </vt:variant>
      <vt:variant>
        <vt:i4>1245235</vt:i4>
      </vt:variant>
      <vt:variant>
        <vt:i4>38</vt:i4>
      </vt:variant>
      <vt:variant>
        <vt:i4>0</vt:i4>
      </vt:variant>
      <vt:variant>
        <vt:i4>5</vt:i4>
      </vt:variant>
      <vt:variant>
        <vt:lpwstr/>
      </vt:variant>
      <vt:variant>
        <vt:lpwstr>_Toc100914393</vt:lpwstr>
      </vt:variant>
      <vt:variant>
        <vt:i4>1245235</vt:i4>
      </vt:variant>
      <vt:variant>
        <vt:i4>32</vt:i4>
      </vt:variant>
      <vt:variant>
        <vt:i4>0</vt:i4>
      </vt:variant>
      <vt:variant>
        <vt:i4>5</vt:i4>
      </vt:variant>
      <vt:variant>
        <vt:lpwstr/>
      </vt:variant>
      <vt:variant>
        <vt:lpwstr>_Toc100914392</vt:lpwstr>
      </vt:variant>
      <vt:variant>
        <vt:i4>1245235</vt:i4>
      </vt:variant>
      <vt:variant>
        <vt:i4>26</vt:i4>
      </vt:variant>
      <vt:variant>
        <vt:i4>0</vt:i4>
      </vt:variant>
      <vt:variant>
        <vt:i4>5</vt:i4>
      </vt:variant>
      <vt:variant>
        <vt:lpwstr/>
      </vt:variant>
      <vt:variant>
        <vt:lpwstr>_Toc100914391</vt:lpwstr>
      </vt:variant>
      <vt:variant>
        <vt:i4>1245235</vt:i4>
      </vt:variant>
      <vt:variant>
        <vt:i4>20</vt:i4>
      </vt:variant>
      <vt:variant>
        <vt:i4>0</vt:i4>
      </vt:variant>
      <vt:variant>
        <vt:i4>5</vt:i4>
      </vt:variant>
      <vt:variant>
        <vt:lpwstr/>
      </vt:variant>
      <vt:variant>
        <vt:lpwstr>_Toc100914390</vt:lpwstr>
      </vt:variant>
      <vt:variant>
        <vt:i4>1179699</vt:i4>
      </vt:variant>
      <vt:variant>
        <vt:i4>14</vt:i4>
      </vt:variant>
      <vt:variant>
        <vt:i4>0</vt:i4>
      </vt:variant>
      <vt:variant>
        <vt:i4>5</vt:i4>
      </vt:variant>
      <vt:variant>
        <vt:lpwstr/>
      </vt:variant>
      <vt:variant>
        <vt:lpwstr>_Toc100914389</vt:lpwstr>
      </vt:variant>
      <vt:variant>
        <vt:i4>1179699</vt:i4>
      </vt:variant>
      <vt:variant>
        <vt:i4>8</vt:i4>
      </vt:variant>
      <vt:variant>
        <vt:i4>0</vt:i4>
      </vt:variant>
      <vt:variant>
        <vt:i4>5</vt:i4>
      </vt:variant>
      <vt:variant>
        <vt:lpwstr/>
      </vt:variant>
      <vt:variant>
        <vt:lpwstr>_Toc100914388</vt:lpwstr>
      </vt:variant>
      <vt:variant>
        <vt:i4>1179699</vt:i4>
      </vt:variant>
      <vt:variant>
        <vt:i4>2</vt:i4>
      </vt:variant>
      <vt:variant>
        <vt:i4>0</vt:i4>
      </vt:variant>
      <vt:variant>
        <vt:i4>5</vt:i4>
      </vt:variant>
      <vt:variant>
        <vt:lpwstr/>
      </vt:variant>
      <vt:variant>
        <vt:lpwstr>_Toc100914387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Roundup Memorial Healthcare – Roundup, MT</dc:title>
  <dc:creator>Kelly Peterson</dc:creator>
  <cp:lastModifiedBy>Brewer, Rachel</cp:lastModifiedBy>
  <cp:revision>17</cp:revision>
  <cp:lastPrinted>2022-04-25T15:30:00Z</cp:lastPrinted>
  <dcterms:created xsi:type="dcterms:W3CDTF">2024-08-22T18:14:00Z</dcterms:created>
  <dcterms:modified xsi:type="dcterms:W3CDTF">2024-09-06T19:27:00Z</dcterms:modified>
</cp:coreProperties>
</file>